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9C3953" w14:textId="77777777" w:rsidR="00CF06D5" w:rsidRPr="0093154C" w:rsidRDefault="00CF06D5" w:rsidP="0093154C">
      <w:pPr>
        <w:suppressAutoHyphens w:val="0"/>
        <w:spacing w:after="160" w:line="259" w:lineRule="auto"/>
        <w:jc w:val="left"/>
        <w:rPr>
          <w:rFonts w:ascii="Jost* 400 Book" w:eastAsia="Calibri" w:hAnsi="Jost* 400 Book"/>
          <w:bCs/>
          <w:spacing w:val="5"/>
          <w:kern w:val="0"/>
          <w:sz w:val="20"/>
          <w:szCs w:val="22"/>
          <w:lang w:eastAsia="en-US"/>
        </w:rPr>
      </w:pPr>
      <w:r w:rsidRPr="0093154C">
        <w:rPr>
          <w:rFonts w:ascii="Jost* 400 Book" w:eastAsia="Calibri" w:hAnsi="Jost* 400 Book"/>
          <w:noProof/>
          <w:kern w:val="0"/>
          <w:sz w:val="18"/>
          <w:szCs w:val="22"/>
          <w:lang w:eastAsia="pl-PL"/>
        </w:rPr>
        <mc:AlternateContent>
          <mc:Choice Requires="wps">
            <w:drawing>
              <wp:anchor distT="0" distB="0" distL="114300" distR="114300" simplePos="0" relativeHeight="251659264" behindDoc="0" locked="0" layoutInCell="1" allowOverlap="1" wp14:anchorId="0E05EC9E" wp14:editId="14532F76">
                <wp:simplePos x="0" y="0"/>
                <wp:positionH relativeFrom="column">
                  <wp:posOffset>3574415</wp:posOffset>
                </wp:positionH>
                <wp:positionV relativeFrom="paragraph">
                  <wp:posOffset>687705</wp:posOffset>
                </wp:positionV>
                <wp:extent cx="2921635" cy="1311910"/>
                <wp:effectExtent l="0" t="0" r="0" b="0"/>
                <wp:wrapNone/>
                <wp:docPr id="2"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1635" cy="1311910"/>
                        </a:xfrm>
                        <a:prstGeom prst="rect">
                          <a:avLst/>
                        </a:prstGeom>
                        <a:noFill/>
                        <a:ln>
                          <a:noFill/>
                        </a:ln>
                        <a:effectLst/>
                      </wps:spPr>
                      <wps:txbx>
                        <w:txbxContent>
                          <w:p w14:paraId="103F7520" w14:textId="77777777" w:rsidR="003F39B4" w:rsidRPr="003C36EC" w:rsidRDefault="003F39B4" w:rsidP="0093154C">
                            <w:pPr>
                              <w:pStyle w:val="Tytu"/>
                              <w:rPr>
                                <w:rFonts w:ascii="Jost* 400 Book" w:hAnsi="Jost* 400 Book" w:cs="Calibri"/>
                                <w:color w:val="808080"/>
                                <w:sz w:val="44"/>
                              </w:rPr>
                            </w:pPr>
                            <w:r w:rsidRPr="003C36EC">
                              <w:rPr>
                                <w:rFonts w:ascii="Jost* 400 Book" w:hAnsi="Jost* 400 Book" w:cs="Calibri"/>
                                <w:color w:val="808080"/>
                                <w:sz w:val="44"/>
                              </w:rPr>
                              <w:t>Projekt Techniczny</w:t>
                            </w:r>
                          </w:p>
                          <w:p w14:paraId="6D7CF4A2" w14:textId="77777777" w:rsidR="003F39B4" w:rsidRPr="00743F47" w:rsidRDefault="003F39B4" w:rsidP="0093154C">
                            <w:pPr>
                              <w:pStyle w:val="Tytu"/>
                              <w:rPr>
                                <w:rFonts w:ascii="Jost* 400 Book" w:hAnsi="Jost* 400 Book" w:cs="Calibri"/>
                                <w:color w:val="808080"/>
                                <w:sz w:val="44"/>
                              </w:rPr>
                            </w:pPr>
                            <w:r>
                              <w:rPr>
                                <w:rFonts w:ascii="Jost* 400 Book" w:hAnsi="Jost* 400 Book" w:cs="Calibri"/>
                                <w:color w:val="808080"/>
                                <w:sz w:val="22"/>
                                <w:szCs w:val="22"/>
                              </w:rPr>
                              <w:t>TOM 2</w:t>
                            </w:r>
                            <w:r w:rsidRPr="003C36EC">
                              <w:rPr>
                                <w:rFonts w:ascii="Jost* 400 Book" w:hAnsi="Jost* 400 Book" w:cs="Calibri"/>
                                <w:color w:val="808080"/>
                                <w:sz w:val="22"/>
                                <w:szCs w:val="22"/>
                              </w:rPr>
                              <w:t xml:space="preserve"> </w:t>
                            </w:r>
                            <w:r>
                              <w:rPr>
                                <w:rFonts w:ascii="Jost* 400 Book" w:hAnsi="Jost* 400 Book" w:cs="Calibri"/>
                                <w:color w:val="808080"/>
                                <w:sz w:val="22"/>
                                <w:szCs w:val="22"/>
                              </w:rPr>
                              <w:t>–</w:t>
                            </w:r>
                            <w:r w:rsidRPr="003C36EC">
                              <w:rPr>
                                <w:rFonts w:ascii="Jost* 400 Book" w:hAnsi="Jost* 400 Book" w:cs="Calibri"/>
                                <w:color w:val="808080"/>
                                <w:sz w:val="22"/>
                                <w:szCs w:val="22"/>
                              </w:rPr>
                              <w:t xml:space="preserve"> </w:t>
                            </w:r>
                            <w:r>
                              <w:rPr>
                                <w:rFonts w:ascii="Jost* 400 Book" w:hAnsi="Jost* 400 Book" w:cs="Calibri"/>
                                <w:color w:val="808080"/>
                                <w:sz w:val="22"/>
                                <w:szCs w:val="22"/>
                              </w:rPr>
                              <w:t>INSTALACJE SANITARNE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05EC9E" id="_x0000_t202" coordsize="21600,21600" o:spt="202" path="m,l,21600r21600,l21600,xe">
                <v:stroke joinstyle="miter"/>
                <v:path gradientshapeok="t" o:connecttype="rect"/>
              </v:shapetype>
              <v:shape id="Pole tekstowe 1" o:spid="_x0000_s1026" type="#_x0000_t202" style="position:absolute;margin-left:281.45pt;margin-top:54.15pt;width:230.05pt;height:10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" filled="f" stroked="f">
                <v:path arrowok="t"/>
                <v:textbox>
                  <w:txbxContent>
                    <w:p w14:paraId="103F7520" w14:textId="77777777" w:rsidR="003F39B4" w:rsidRPr="003C36EC" w:rsidRDefault="003F39B4" w:rsidP="0093154C">
                      <w:pPr>
                        <w:pStyle w:val="Tytu"/>
                        <w:rPr>
                          <w:rFonts w:ascii="Jost* 400 Book" w:hAnsi="Jost* 400 Book" w:cs="Calibri"/>
                          <w:color w:val="808080"/>
                          <w:sz w:val="44"/>
                        </w:rPr>
                      </w:pPr>
                      <w:r w:rsidRPr="003C36EC">
                        <w:rPr>
                          <w:rFonts w:ascii="Jost* 400 Book" w:hAnsi="Jost* 400 Book" w:cs="Calibri"/>
                          <w:color w:val="808080"/>
                          <w:sz w:val="44"/>
                        </w:rPr>
                        <w:t>Projekt Techniczny</w:t>
                      </w:r>
                    </w:p>
                    <w:p w14:paraId="6D7CF4A2" w14:textId="77777777" w:rsidR="003F39B4" w:rsidRPr="00743F47" w:rsidRDefault="003F39B4" w:rsidP="0093154C">
                      <w:pPr>
                        <w:pStyle w:val="Tytu"/>
                        <w:rPr>
                          <w:rFonts w:ascii="Jost* 400 Book" w:hAnsi="Jost* 400 Book" w:cs="Calibri"/>
                          <w:color w:val="808080"/>
                          <w:sz w:val="44"/>
                        </w:rPr>
                      </w:pPr>
                      <w:r>
                        <w:rPr>
                          <w:rFonts w:ascii="Jost* 400 Book" w:hAnsi="Jost* 400 Book" w:cs="Calibri"/>
                          <w:color w:val="808080"/>
                          <w:sz w:val="22"/>
                          <w:szCs w:val="22"/>
                        </w:rPr>
                        <w:t>TOM 2</w:t>
                      </w:r>
                      <w:r w:rsidRPr="003C36EC">
                        <w:rPr>
                          <w:rFonts w:ascii="Jost* 400 Book" w:hAnsi="Jost* 400 Book" w:cs="Calibri"/>
                          <w:color w:val="808080"/>
                          <w:sz w:val="22"/>
                          <w:szCs w:val="22"/>
                        </w:rPr>
                        <w:t xml:space="preserve"> </w:t>
                      </w:r>
                      <w:r>
                        <w:rPr>
                          <w:rFonts w:ascii="Jost* 400 Book" w:hAnsi="Jost* 400 Book" w:cs="Calibri"/>
                          <w:color w:val="808080"/>
                          <w:sz w:val="22"/>
                          <w:szCs w:val="22"/>
                        </w:rPr>
                        <w:t>–</w:t>
                      </w:r>
                      <w:r w:rsidRPr="003C36EC">
                        <w:rPr>
                          <w:rFonts w:ascii="Jost* 400 Book" w:hAnsi="Jost* 400 Book" w:cs="Calibri"/>
                          <w:color w:val="808080"/>
                          <w:sz w:val="22"/>
                          <w:szCs w:val="22"/>
                        </w:rPr>
                        <w:t xml:space="preserve"> </w:t>
                      </w:r>
                      <w:r>
                        <w:rPr>
                          <w:rFonts w:ascii="Jost* 400 Book" w:hAnsi="Jost* 400 Book" w:cs="Calibri"/>
                          <w:color w:val="808080"/>
                          <w:sz w:val="22"/>
                          <w:szCs w:val="22"/>
                        </w:rPr>
                        <w:t>INSTALACJE SANITARNE</w:t>
                      </w:r>
                    </w:p>
                  </w:txbxContent>
                </v:textbox>
              </v:shape>
            </w:pict>
          </mc:Fallback>
        </mc:AlternateContent>
      </w:r>
      <w:r w:rsidRPr="0093154C">
        <w:rPr>
          <w:rFonts w:ascii="Jost* 400 Book" w:eastAsia="Calibri" w:hAnsi="Jost* 400 Book"/>
          <w:noProof/>
          <w:kern w:val="0"/>
          <w:sz w:val="18"/>
          <w:szCs w:val="22"/>
          <w:lang w:eastAsia="pl-PL"/>
        </w:rPr>
        <w:drawing>
          <wp:inline distT="0" distB="0" distL="0" distR="0" wp14:anchorId="56506EF9" wp14:editId="66BE2DA2">
            <wp:extent cx="1811655" cy="744855"/>
            <wp:effectExtent l="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l="16972" t="20222" r="17494" b="13902"/>
                    <a:stretch>
                      <a:fillRect/>
                    </a:stretch>
                  </pic:blipFill>
                  <pic:spPr bwMode="auto">
                    <a:xfrm>
                      <a:off x="0" y="0"/>
                      <a:ext cx="1811655" cy="744855"/>
                    </a:xfrm>
                    <a:prstGeom prst="rect">
                      <a:avLst/>
                    </a:prstGeom>
                    <a:noFill/>
                    <a:ln>
                      <a:noFill/>
                    </a:ln>
                  </pic:spPr>
                </pic:pic>
              </a:graphicData>
            </a:graphic>
          </wp:inline>
        </w:drawing>
      </w:r>
      <w:r w:rsidRPr="0093154C">
        <w:rPr>
          <w:rFonts w:ascii="Jost* 400 Book" w:eastAsia="Calibri" w:hAnsi="Jost* 400 Book"/>
          <w:kern w:val="0"/>
          <w:sz w:val="18"/>
          <w:szCs w:val="22"/>
          <w:lang w:eastAsia="en-US"/>
        </w:rPr>
        <w:br w:type="textWrapping" w:clear="all"/>
      </w:r>
      <w:r w:rsidRPr="0093154C">
        <w:rPr>
          <w:rFonts w:ascii="Jost* 400 Book" w:eastAsia="Calibri" w:hAnsi="Jost* 400 Book"/>
          <w:bCs/>
          <w:color w:val="595959"/>
          <w:spacing w:val="5"/>
          <w:kern w:val="0"/>
          <w:sz w:val="14"/>
          <w:szCs w:val="22"/>
          <w:lang w:eastAsia="en-US"/>
        </w:rPr>
        <w:t>NAZWA I ADRES JEDNOSTKI PROJEKTOWANIA</w:t>
      </w:r>
      <w:r w:rsidRPr="0093154C">
        <w:rPr>
          <w:rFonts w:ascii="Jost* 400 Book" w:eastAsia="Calibri" w:hAnsi="Jost* 400 Book"/>
          <w:bCs/>
          <w:color w:val="595959"/>
          <w:spacing w:val="5"/>
          <w:kern w:val="0"/>
          <w:sz w:val="14"/>
          <w:szCs w:val="22"/>
          <w:lang w:eastAsia="en-US"/>
        </w:rPr>
        <w:br/>
      </w:r>
      <w:r w:rsidRPr="0093154C">
        <w:rPr>
          <w:rFonts w:ascii="Jost* 400 Book" w:eastAsia="Calibri" w:hAnsi="Jost* 400 Book"/>
          <w:bCs/>
          <w:spacing w:val="5"/>
          <w:kern w:val="0"/>
          <w:sz w:val="20"/>
          <w:szCs w:val="22"/>
          <w:lang w:eastAsia="en-US"/>
        </w:rPr>
        <w:t>Łapacz Winkowski Architekci sp. z o. o.</w:t>
      </w:r>
      <w:r w:rsidRPr="0093154C">
        <w:rPr>
          <w:rFonts w:ascii="Jost* 400 Book" w:eastAsia="Calibri" w:hAnsi="Jost* 400 Book"/>
          <w:bCs/>
          <w:spacing w:val="5"/>
          <w:kern w:val="0"/>
          <w:sz w:val="20"/>
          <w:szCs w:val="22"/>
          <w:lang w:eastAsia="en-US"/>
        </w:rPr>
        <w:br/>
        <w:t>ul. Powstańców Śląskich 112</w:t>
      </w:r>
      <w:r w:rsidRPr="0093154C">
        <w:rPr>
          <w:rFonts w:ascii="Jost* 400 Book" w:eastAsia="Calibri" w:hAnsi="Jost* 400 Book"/>
          <w:bCs/>
          <w:spacing w:val="5"/>
          <w:kern w:val="0"/>
          <w:sz w:val="20"/>
          <w:szCs w:val="22"/>
          <w:lang w:eastAsia="en-US"/>
        </w:rPr>
        <w:br/>
        <w:t>53-333 Wrocław</w:t>
      </w:r>
      <w:r w:rsidRPr="0093154C">
        <w:rPr>
          <w:rFonts w:ascii="Jost* 400 Book" w:eastAsia="Calibri" w:hAnsi="Jost* 400 Book"/>
          <w:bCs/>
          <w:spacing w:val="5"/>
          <w:kern w:val="0"/>
          <w:sz w:val="20"/>
          <w:szCs w:val="22"/>
          <w:lang w:eastAsia="en-US"/>
        </w:rPr>
        <w:br/>
        <w:t>tel. 577 805 757</w:t>
      </w:r>
      <w:r w:rsidRPr="0093154C">
        <w:rPr>
          <w:rFonts w:ascii="Jost* 400 Book" w:eastAsia="Calibri" w:hAnsi="Jost* 400 Book"/>
          <w:bCs/>
          <w:spacing w:val="5"/>
          <w:kern w:val="0"/>
          <w:sz w:val="20"/>
          <w:szCs w:val="22"/>
          <w:lang w:eastAsia="en-US"/>
        </w:rPr>
        <w:br/>
        <w:t>NIP 8992763767</w:t>
      </w:r>
      <w:r w:rsidRPr="0093154C">
        <w:rPr>
          <w:rFonts w:ascii="Jost* 400 Book" w:eastAsia="Calibri" w:hAnsi="Jost* 400 Book"/>
          <w:bCs/>
          <w:spacing w:val="5"/>
          <w:kern w:val="0"/>
          <w:sz w:val="20"/>
          <w:szCs w:val="22"/>
          <w:lang w:eastAsia="en-US"/>
        </w:rPr>
        <w:br/>
        <w:t>KRS 0000784651</w:t>
      </w:r>
    </w:p>
    <w:tbl>
      <w:tblPr>
        <w:tblW w:w="10499" w:type="dxa"/>
        <w:tblLook w:val="04A0" w:firstRow="1" w:lastRow="0" w:firstColumn="1" w:lastColumn="0" w:noHBand="0" w:noVBand="1"/>
      </w:tblPr>
      <w:tblGrid>
        <w:gridCol w:w="5098"/>
        <w:gridCol w:w="426"/>
        <w:gridCol w:w="4975"/>
      </w:tblGrid>
      <w:tr w:rsidR="00CF06D5" w:rsidRPr="0093154C" w14:paraId="5A32CA70" w14:textId="77777777" w:rsidTr="00490DF4">
        <w:trPr>
          <w:trHeight w:val="2173"/>
        </w:trPr>
        <w:tc>
          <w:tcPr>
            <w:tcW w:w="5098" w:type="dxa"/>
            <w:shd w:val="clear" w:color="auto" w:fill="auto"/>
            <w:vAlign w:val="bottom"/>
          </w:tcPr>
          <w:tbl>
            <w:tblPr>
              <w:tblpPr w:leftFromText="142" w:rightFromText="142" w:vertAnchor="text" w:tblpY="1"/>
              <w:tblW w:w="0" w:type="auto"/>
              <w:tblLook w:val="04A0" w:firstRow="1" w:lastRow="0" w:firstColumn="1" w:lastColumn="0" w:noHBand="0" w:noVBand="1"/>
            </w:tblPr>
            <w:tblGrid>
              <w:gridCol w:w="4882"/>
            </w:tblGrid>
            <w:tr w:rsidR="00CF06D5" w:rsidRPr="0093154C" w14:paraId="491AD839" w14:textId="77777777" w:rsidTr="00490DF4">
              <w:trPr>
                <w:trHeight w:hRule="exact" w:val="340"/>
              </w:trPr>
              <w:tc>
                <w:tcPr>
                  <w:tcW w:w="4882" w:type="dxa"/>
                  <w:shd w:val="clear" w:color="auto" w:fill="auto"/>
                  <w:vAlign w:val="bottom"/>
                </w:tcPr>
                <w:p w14:paraId="11501AA5" w14:textId="77777777" w:rsidR="00CF06D5" w:rsidRPr="0093154C" w:rsidRDefault="00CF06D5" w:rsidP="0093154C">
                  <w:pPr>
                    <w:suppressAutoHyphens w:val="0"/>
                    <w:spacing w:line="240" w:lineRule="auto"/>
                    <w:jc w:val="left"/>
                    <w:rPr>
                      <w:rFonts w:ascii="Jost* 400 Book" w:eastAsia="Calibri" w:hAnsi="Jost* 400 Book"/>
                      <w:bCs/>
                      <w:color w:val="404040"/>
                      <w:spacing w:val="5"/>
                      <w:kern w:val="0"/>
                      <w:sz w:val="16"/>
                      <w:szCs w:val="22"/>
                      <w:lang w:eastAsia="en-US"/>
                    </w:rPr>
                  </w:pPr>
                  <w:r w:rsidRPr="0093154C">
                    <w:rPr>
                      <w:rFonts w:ascii="Jost* 400 Book" w:eastAsia="Calibri" w:hAnsi="Jost* 400 Book"/>
                      <w:bCs/>
                      <w:color w:val="595959"/>
                      <w:spacing w:val="5"/>
                      <w:kern w:val="0"/>
                      <w:sz w:val="14"/>
                      <w:szCs w:val="22"/>
                      <w:lang w:eastAsia="en-US"/>
                    </w:rPr>
                    <w:t>NAZWA ZAMIERZENIA BUDOWLANEGO</w:t>
                  </w:r>
                </w:p>
              </w:tc>
            </w:tr>
            <w:tr w:rsidR="00CF06D5" w:rsidRPr="0093154C" w14:paraId="004D4163" w14:textId="77777777" w:rsidTr="00490DF4">
              <w:trPr>
                <w:trHeight w:val="340"/>
              </w:trPr>
              <w:tc>
                <w:tcPr>
                  <w:tcW w:w="4882" w:type="dxa"/>
                  <w:shd w:val="clear" w:color="auto" w:fill="auto"/>
                  <w:vAlign w:val="bottom"/>
                </w:tcPr>
                <w:p w14:paraId="25E5E9F6" w14:textId="4954E797" w:rsidR="00CF06D5" w:rsidRPr="0093154C" w:rsidRDefault="00D04EC9" w:rsidP="0016457C">
                  <w:pPr>
                    <w:suppressAutoHyphens w:val="0"/>
                    <w:spacing w:line="240" w:lineRule="auto"/>
                    <w:rPr>
                      <w:rFonts w:ascii="Jost* 400 Book" w:eastAsia="Calibri" w:hAnsi="Jost* 400 Book"/>
                      <w:kern w:val="0"/>
                      <w:sz w:val="18"/>
                      <w:szCs w:val="18"/>
                      <w:lang w:eastAsia="en-US"/>
                    </w:rPr>
                  </w:pPr>
                  <w:r w:rsidRPr="0016457C">
                    <w:rPr>
                      <w:rFonts w:ascii="Jost* 400 Book" w:eastAsia="Calibri" w:hAnsi="Jost* 400 Book"/>
                      <w:noProof/>
                      <w:kern w:val="0"/>
                      <w:sz w:val="18"/>
                      <w:szCs w:val="18"/>
                      <w:lang w:eastAsia="en-US"/>
                    </w:rPr>
                    <w:t xml:space="preserve">MONTAŻ ZEWNĘTRZNEGO ZBIORNIKA DO CELÓW POŻAROWYCH </w:t>
                  </w:r>
                  <w:r w:rsidR="0016457C" w:rsidRPr="0016457C">
                    <w:rPr>
                      <w:rFonts w:ascii="Jost* 400 Book" w:eastAsia="Calibri" w:hAnsi="Jost* 400 Book"/>
                      <w:noProof/>
                      <w:kern w:val="0"/>
                      <w:sz w:val="18"/>
                      <w:szCs w:val="18"/>
                      <w:lang w:eastAsia="en-US"/>
                    </w:rPr>
                    <w:t xml:space="preserve"> </w:t>
                  </w:r>
                  <w:r w:rsidR="0016457C">
                    <w:rPr>
                      <w:rFonts w:ascii="Jost* 400 Book" w:eastAsia="Calibri" w:hAnsi="Jost* 400 Book"/>
                      <w:noProof/>
                      <w:kern w:val="0"/>
                      <w:sz w:val="18"/>
                      <w:szCs w:val="18"/>
                      <w:lang w:eastAsia="en-US"/>
                    </w:rPr>
                    <w:t>Z</w:t>
                  </w:r>
                  <w:r w:rsidR="0016457C" w:rsidRPr="0016457C">
                    <w:rPr>
                      <w:rFonts w:ascii="Jost* 400 Book" w:eastAsia="Calibri" w:hAnsi="Jost* 400 Book"/>
                      <w:noProof/>
                      <w:kern w:val="0"/>
                      <w:sz w:val="18"/>
                      <w:szCs w:val="18"/>
                      <w:lang w:eastAsia="en-US"/>
                    </w:rPr>
                    <w:t xml:space="preserve"> </w:t>
                  </w:r>
                  <w:r w:rsidR="0016457C" w:rsidRPr="0016457C">
                    <w:rPr>
                      <w:color w:val="538135" w:themeColor="accent6" w:themeShade="BF"/>
                      <w:highlight w:val="green"/>
                    </w:rPr>
                    <w:t>ZESTAW</w:t>
                  </w:r>
                  <w:r w:rsidR="0016457C">
                    <w:rPr>
                      <w:color w:val="538135" w:themeColor="accent6" w:themeShade="BF"/>
                      <w:highlight w:val="green"/>
                    </w:rPr>
                    <w:t xml:space="preserve">EM POMPOWYM </w:t>
                  </w:r>
                  <w:r w:rsidRPr="0016457C">
                    <w:rPr>
                      <w:rFonts w:ascii="Jost* 400 Book" w:eastAsia="Calibri" w:hAnsi="Jost* 400 Book"/>
                      <w:noProof/>
                      <w:kern w:val="0"/>
                      <w:sz w:val="18"/>
                      <w:szCs w:val="18"/>
                      <w:lang w:eastAsia="en-US"/>
                    </w:rPr>
                    <w:t>ORAZ PRZEBUDOWA POMIESZCZENIA TECHNICZNEGO BUDYNKU SZKOŁY PODSTAWOWEJ IM. WANDY CHOTOMSKIEJ W KIEŁCZOWIE.</w:t>
                  </w:r>
                </w:p>
              </w:tc>
            </w:tr>
            <w:tr w:rsidR="00CF06D5" w:rsidRPr="0093154C" w14:paraId="4DB7FEA1" w14:textId="77777777" w:rsidTr="00490DF4">
              <w:trPr>
                <w:trHeight w:hRule="exact" w:val="20"/>
              </w:trPr>
              <w:tc>
                <w:tcPr>
                  <w:tcW w:w="4882" w:type="dxa"/>
                  <w:shd w:val="clear" w:color="auto" w:fill="808080"/>
                  <w:vAlign w:val="bottom"/>
                </w:tcPr>
                <w:p w14:paraId="2ED21D3A"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r w:rsidR="00CF06D5" w:rsidRPr="0093154C" w14:paraId="55F0A209" w14:textId="77777777" w:rsidTr="00490DF4">
              <w:trPr>
                <w:trHeight w:hRule="exact" w:val="340"/>
              </w:trPr>
              <w:tc>
                <w:tcPr>
                  <w:tcW w:w="4882" w:type="dxa"/>
                  <w:shd w:val="clear" w:color="auto" w:fill="auto"/>
                  <w:vAlign w:val="bottom"/>
                </w:tcPr>
                <w:p w14:paraId="26B0566F" w14:textId="77777777" w:rsidR="00CF06D5" w:rsidRPr="0093154C" w:rsidRDefault="00CF06D5" w:rsidP="0093154C">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ADRES OBIEKTU BUDOWLANEGO</w:t>
                  </w:r>
                </w:p>
              </w:tc>
            </w:tr>
            <w:tr w:rsidR="00CF06D5" w:rsidRPr="0093154C" w14:paraId="57F2CD21" w14:textId="77777777" w:rsidTr="00490DF4">
              <w:trPr>
                <w:trHeight w:val="340"/>
              </w:trPr>
              <w:tc>
                <w:tcPr>
                  <w:tcW w:w="4882" w:type="dxa"/>
                  <w:shd w:val="clear" w:color="auto" w:fill="auto"/>
                  <w:vAlign w:val="bottom"/>
                </w:tcPr>
                <w:p w14:paraId="0B851893" w14:textId="77777777" w:rsidR="00CF06D5" w:rsidRPr="0093154C" w:rsidRDefault="00CF06D5" w:rsidP="0093154C">
                  <w:pPr>
                    <w:suppressAutoHyphens w:val="0"/>
                    <w:spacing w:line="240" w:lineRule="auto"/>
                    <w:rPr>
                      <w:rFonts w:ascii="Jost* 400 Book" w:eastAsia="Arial Unicode MS" w:hAnsi="Jost* 400 Book" w:cs="Calibri"/>
                      <w:kern w:val="0"/>
                      <w:sz w:val="18"/>
                      <w:szCs w:val="18"/>
                      <w:lang w:eastAsia="en-US"/>
                    </w:rPr>
                  </w:pPr>
                  <w:r w:rsidRPr="0093154C">
                    <w:rPr>
                      <w:rFonts w:ascii="Jost* 400 Book" w:eastAsia="Calibri" w:hAnsi="Jost* 400 Book" w:cs="Calibri"/>
                      <w:kern w:val="0"/>
                      <w:sz w:val="18"/>
                      <w:szCs w:val="22"/>
                      <w:lang w:eastAsia="en-US"/>
                    </w:rPr>
                    <w:t xml:space="preserve">UL. </w:t>
                  </w:r>
                  <w:r w:rsidRPr="00A80EB2">
                    <w:rPr>
                      <w:rFonts w:ascii="Jost* 400 Book" w:eastAsia="Calibri" w:hAnsi="Jost* 400 Book" w:cs="Calibri"/>
                      <w:noProof/>
                      <w:kern w:val="0"/>
                      <w:sz w:val="18"/>
                      <w:szCs w:val="22"/>
                      <w:lang w:eastAsia="en-US"/>
                    </w:rPr>
                    <w:t>SZKOLNA</w:t>
                  </w:r>
                  <w:r w:rsidRPr="0093154C">
                    <w:rPr>
                      <w:rFonts w:ascii="Jost* 400 Book" w:eastAsia="Calibri" w:hAnsi="Jost* 400 Book" w:cs="Calibri"/>
                      <w:kern w:val="0"/>
                      <w:sz w:val="18"/>
                      <w:szCs w:val="22"/>
                      <w:lang w:eastAsia="en-US"/>
                    </w:rPr>
                    <w:t xml:space="preserve"> </w:t>
                  </w:r>
                  <w:r w:rsidRPr="00A80EB2">
                    <w:rPr>
                      <w:rFonts w:ascii="Jost* 400 Book" w:eastAsia="Calibri" w:hAnsi="Jost* 400 Book" w:cs="Calibri"/>
                      <w:noProof/>
                      <w:kern w:val="0"/>
                      <w:sz w:val="18"/>
                      <w:szCs w:val="22"/>
                      <w:lang w:eastAsia="en-US"/>
                    </w:rPr>
                    <w:t>3</w:t>
                  </w:r>
                  <w:r w:rsidRPr="0093154C">
                    <w:rPr>
                      <w:rFonts w:ascii="Jost* 400 Book" w:eastAsia="Arial Unicode MS" w:hAnsi="Jost* 400 Book" w:cs="Calibri"/>
                      <w:kern w:val="0"/>
                      <w:sz w:val="18"/>
                      <w:szCs w:val="18"/>
                      <w:lang w:eastAsia="en-US"/>
                    </w:rPr>
                    <w:t>,</w:t>
                  </w:r>
                </w:p>
                <w:p w14:paraId="0C0C890F" w14:textId="77777777" w:rsidR="00CF06D5" w:rsidRPr="0093154C" w:rsidRDefault="00CF06D5" w:rsidP="0093154C">
                  <w:pPr>
                    <w:suppressAutoHyphens w:val="0"/>
                    <w:spacing w:line="240" w:lineRule="auto"/>
                    <w:rPr>
                      <w:rFonts w:ascii="Jost* 400 Book" w:eastAsia="Calibri" w:hAnsi="Jost* 400 Book"/>
                      <w:kern w:val="0"/>
                      <w:sz w:val="18"/>
                      <w:szCs w:val="18"/>
                      <w:lang w:eastAsia="en-US"/>
                    </w:rPr>
                  </w:pPr>
                  <w:r w:rsidRPr="00A80EB2">
                    <w:rPr>
                      <w:rFonts w:ascii="Jost* 400 Book" w:eastAsia="Calibri" w:hAnsi="Jost* 400 Book"/>
                      <w:noProof/>
                      <w:kern w:val="0"/>
                      <w:sz w:val="18"/>
                      <w:szCs w:val="22"/>
                      <w:lang w:eastAsia="en-US"/>
                    </w:rPr>
                    <w:t>55-093</w:t>
                  </w:r>
                  <w:r w:rsidRPr="0093154C">
                    <w:rPr>
                      <w:rFonts w:ascii="Jost* 400 Book" w:eastAsia="Calibri" w:hAnsi="Jost* 400 Book"/>
                      <w:kern w:val="0"/>
                      <w:sz w:val="18"/>
                      <w:szCs w:val="22"/>
                      <w:lang w:eastAsia="en-US"/>
                    </w:rPr>
                    <w:t xml:space="preserve"> </w:t>
                  </w:r>
                  <w:r w:rsidRPr="0093154C">
                    <w:rPr>
                      <w:rFonts w:ascii="Jost* 400 Book" w:eastAsia="Arial Unicode MS" w:hAnsi="Jost* 400 Book" w:cs="Calibri"/>
                      <w:kern w:val="0"/>
                      <w:sz w:val="18"/>
                      <w:szCs w:val="18"/>
                      <w:lang w:eastAsia="en-US"/>
                    </w:rPr>
                    <w:t xml:space="preserve"> </w:t>
                  </w:r>
                  <w:r w:rsidRPr="00A80EB2">
                    <w:rPr>
                      <w:rFonts w:ascii="Jost* 400 Book" w:eastAsia="Calibri" w:hAnsi="Jost* 400 Book"/>
                      <w:noProof/>
                      <w:kern w:val="0"/>
                      <w:sz w:val="18"/>
                      <w:szCs w:val="22"/>
                      <w:lang w:eastAsia="en-US"/>
                    </w:rPr>
                    <w:t>KIEŁCZÓW</w:t>
                  </w:r>
                </w:p>
              </w:tc>
            </w:tr>
            <w:tr w:rsidR="00CF06D5" w:rsidRPr="0093154C" w14:paraId="57DAFE03" w14:textId="77777777" w:rsidTr="00490DF4">
              <w:trPr>
                <w:trHeight w:hRule="exact" w:val="20"/>
              </w:trPr>
              <w:tc>
                <w:tcPr>
                  <w:tcW w:w="4882" w:type="dxa"/>
                  <w:shd w:val="clear" w:color="auto" w:fill="808080"/>
                  <w:vAlign w:val="bottom"/>
                </w:tcPr>
                <w:p w14:paraId="18B44C2C"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r w:rsidR="00CF06D5" w:rsidRPr="0093154C" w14:paraId="156AE79D" w14:textId="77777777" w:rsidTr="00490DF4">
              <w:trPr>
                <w:trHeight w:hRule="exact" w:val="340"/>
              </w:trPr>
              <w:tc>
                <w:tcPr>
                  <w:tcW w:w="4882" w:type="dxa"/>
                  <w:shd w:val="clear" w:color="auto" w:fill="auto"/>
                  <w:vAlign w:val="bottom"/>
                </w:tcPr>
                <w:p w14:paraId="074FA49E" w14:textId="77777777" w:rsidR="00CF06D5" w:rsidRPr="0093154C" w:rsidRDefault="00CF06D5" w:rsidP="0093154C">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KATEGORIA OBIEKTU BUDOWLANEGO</w:t>
                  </w:r>
                </w:p>
              </w:tc>
            </w:tr>
            <w:tr w:rsidR="00CF06D5" w:rsidRPr="0093154C" w14:paraId="7208FA19" w14:textId="77777777" w:rsidTr="00490DF4">
              <w:trPr>
                <w:trHeight w:val="340"/>
              </w:trPr>
              <w:tc>
                <w:tcPr>
                  <w:tcW w:w="4882" w:type="dxa"/>
                  <w:shd w:val="clear" w:color="auto" w:fill="auto"/>
                  <w:vAlign w:val="bottom"/>
                </w:tcPr>
                <w:p w14:paraId="41443DF0" w14:textId="77777777" w:rsidR="00CF06D5" w:rsidRPr="0093154C" w:rsidRDefault="00CF06D5" w:rsidP="0093154C">
                  <w:pPr>
                    <w:suppressAutoHyphens w:val="0"/>
                    <w:spacing w:line="240" w:lineRule="auto"/>
                    <w:rPr>
                      <w:rFonts w:ascii="Jost* 400 Book" w:eastAsia="Calibri" w:hAnsi="Jost* 400 Book" w:cs="Calibri"/>
                      <w:kern w:val="0"/>
                      <w:sz w:val="16"/>
                      <w:szCs w:val="18"/>
                      <w:lang w:eastAsia="en-US"/>
                    </w:rPr>
                  </w:pPr>
                  <w:r w:rsidRPr="00A80EB2">
                    <w:rPr>
                      <w:rFonts w:ascii="Jost* 400 Book" w:eastAsia="Calibri" w:hAnsi="Jost* 400 Book"/>
                      <w:noProof/>
                      <w:kern w:val="0"/>
                      <w:sz w:val="18"/>
                      <w:szCs w:val="22"/>
                      <w:lang w:eastAsia="en-US"/>
                    </w:rPr>
                    <w:t>IX</w:t>
                  </w:r>
                  <w:r w:rsidRPr="0093154C">
                    <w:rPr>
                      <w:rFonts w:ascii="Jost* 400 Book" w:eastAsia="Calibri" w:hAnsi="Jost* 400 Book"/>
                      <w:kern w:val="0"/>
                      <w:sz w:val="18"/>
                      <w:szCs w:val="22"/>
                      <w:lang w:eastAsia="en-US"/>
                    </w:rPr>
                    <w:t xml:space="preserve"> </w:t>
                  </w:r>
                  <w:r w:rsidRPr="0093154C">
                    <w:rPr>
                      <w:rFonts w:ascii="Jost* 400 Book" w:eastAsia="Calibri" w:hAnsi="Jost* 400 Book" w:cs="Calibri"/>
                      <w:kern w:val="0"/>
                      <w:sz w:val="18"/>
                      <w:szCs w:val="22"/>
                      <w:lang w:eastAsia="en-US"/>
                    </w:rPr>
                    <w:t xml:space="preserve">- </w:t>
                  </w:r>
                  <w:r w:rsidRPr="00A80EB2">
                    <w:rPr>
                      <w:rFonts w:ascii="Jost* 400 Book" w:eastAsia="Calibri" w:hAnsi="Jost* 400 Book"/>
                      <w:noProof/>
                      <w:kern w:val="0"/>
                      <w:sz w:val="18"/>
                      <w:szCs w:val="22"/>
                      <w:lang w:eastAsia="en-US"/>
                    </w:rPr>
                    <w:t>BUDYNKI KULTURY, NAUKI I OŚWIATY</w:t>
                  </w:r>
                </w:p>
              </w:tc>
            </w:tr>
            <w:tr w:rsidR="00CF06D5" w:rsidRPr="0093154C" w14:paraId="1BF77157" w14:textId="77777777" w:rsidTr="00490DF4">
              <w:trPr>
                <w:trHeight w:hRule="exact" w:val="20"/>
              </w:trPr>
              <w:tc>
                <w:tcPr>
                  <w:tcW w:w="4882" w:type="dxa"/>
                  <w:shd w:val="clear" w:color="auto" w:fill="808080"/>
                  <w:vAlign w:val="bottom"/>
                </w:tcPr>
                <w:p w14:paraId="5D6F9016"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bl>
          <w:p w14:paraId="7EC3C5CF"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c>
          <w:tcPr>
            <w:tcW w:w="426" w:type="dxa"/>
            <w:shd w:val="clear" w:color="auto" w:fill="auto"/>
          </w:tcPr>
          <w:p w14:paraId="378880AC"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c>
          <w:tcPr>
            <w:tcW w:w="4975" w:type="dxa"/>
            <w:shd w:val="clear" w:color="auto" w:fill="auto"/>
            <w:vAlign w:val="bottom"/>
          </w:tcPr>
          <w:tbl>
            <w:tblPr>
              <w:tblpPr w:leftFromText="141" w:rightFromText="141" w:horzAnchor="margin" w:tblpY="-495"/>
              <w:tblOverlap w:val="never"/>
              <w:tblW w:w="0" w:type="auto"/>
              <w:tblLook w:val="04A0" w:firstRow="1" w:lastRow="0" w:firstColumn="1" w:lastColumn="0" w:noHBand="0" w:noVBand="1"/>
            </w:tblPr>
            <w:tblGrid>
              <w:gridCol w:w="4749"/>
            </w:tblGrid>
            <w:tr w:rsidR="00CF06D5" w:rsidRPr="0093154C" w14:paraId="15349A54" w14:textId="77777777" w:rsidTr="00490DF4">
              <w:trPr>
                <w:trHeight w:hRule="exact" w:val="340"/>
              </w:trPr>
              <w:tc>
                <w:tcPr>
                  <w:tcW w:w="4749" w:type="dxa"/>
                  <w:shd w:val="clear" w:color="auto" w:fill="auto"/>
                  <w:vAlign w:val="bottom"/>
                </w:tcPr>
                <w:p w14:paraId="0ABD24AC" w14:textId="77777777" w:rsidR="00CF06D5" w:rsidRPr="0093154C" w:rsidRDefault="00CF06D5" w:rsidP="0093154C">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IDENTYFIKATOR DZIAŁKI</w:t>
                  </w:r>
                </w:p>
              </w:tc>
            </w:tr>
            <w:tr w:rsidR="00CF06D5" w:rsidRPr="0093154C" w14:paraId="14D2E0FC" w14:textId="77777777" w:rsidTr="00490DF4">
              <w:trPr>
                <w:trHeight w:val="340"/>
              </w:trPr>
              <w:tc>
                <w:tcPr>
                  <w:tcW w:w="4749" w:type="dxa"/>
                  <w:shd w:val="clear" w:color="auto" w:fill="auto"/>
                  <w:vAlign w:val="bottom"/>
                </w:tcPr>
                <w:p w14:paraId="1E1132B4" w14:textId="77777777" w:rsidR="00CF06D5" w:rsidRPr="0093154C" w:rsidRDefault="00CF06D5" w:rsidP="0093154C">
                  <w:pPr>
                    <w:suppressAutoHyphens w:val="0"/>
                    <w:spacing w:line="240" w:lineRule="auto"/>
                    <w:rPr>
                      <w:rFonts w:ascii="Jost* 400 Book" w:eastAsia="Calibri" w:hAnsi="Jost* 400 Book"/>
                      <w:kern w:val="0"/>
                      <w:sz w:val="18"/>
                      <w:szCs w:val="18"/>
                      <w:lang w:eastAsia="en-US"/>
                    </w:rPr>
                  </w:pPr>
                  <w:r w:rsidRPr="00A80EB2">
                    <w:rPr>
                      <w:rFonts w:ascii="Jost* 400 Book" w:eastAsia="Calibri" w:hAnsi="Jost* 400 Book"/>
                      <w:noProof/>
                      <w:kern w:val="0"/>
                      <w:sz w:val="18"/>
                      <w:szCs w:val="22"/>
                      <w:lang w:eastAsia="en-US"/>
                    </w:rPr>
                    <w:t>022302_2.0020.250/5</w:t>
                  </w:r>
                </w:p>
              </w:tc>
            </w:tr>
            <w:tr w:rsidR="00CF06D5" w:rsidRPr="0093154C" w14:paraId="24C4FE6C" w14:textId="77777777" w:rsidTr="00490DF4">
              <w:trPr>
                <w:trHeight w:hRule="exact" w:val="20"/>
              </w:trPr>
              <w:tc>
                <w:tcPr>
                  <w:tcW w:w="4749" w:type="dxa"/>
                  <w:shd w:val="clear" w:color="auto" w:fill="808080"/>
                  <w:vAlign w:val="bottom"/>
                </w:tcPr>
                <w:p w14:paraId="790DE2DC"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r w:rsidRPr="0093154C">
                    <w:rPr>
                      <w:rFonts w:ascii="Jost* 400 Book" w:eastAsia="Calibri" w:hAnsi="Jost* 400 Book"/>
                      <w:bCs/>
                      <w:color w:val="595959"/>
                      <w:spacing w:val="5"/>
                      <w:kern w:val="0"/>
                      <w:sz w:val="14"/>
                      <w:szCs w:val="22"/>
                      <w:lang w:eastAsia="en-US"/>
                    </w:rPr>
                    <w:t>JEDNOSTKA EWIDENCYJNA</w:t>
                  </w:r>
                </w:p>
              </w:tc>
            </w:tr>
            <w:tr w:rsidR="00CF06D5" w:rsidRPr="0093154C" w14:paraId="0E7A9EC2" w14:textId="77777777" w:rsidTr="00490DF4">
              <w:trPr>
                <w:trHeight w:hRule="exact" w:val="20"/>
              </w:trPr>
              <w:tc>
                <w:tcPr>
                  <w:tcW w:w="4749" w:type="dxa"/>
                  <w:shd w:val="clear" w:color="auto" w:fill="808080"/>
                  <w:vAlign w:val="bottom"/>
                </w:tcPr>
                <w:p w14:paraId="34612950"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r w:rsidR="00CF06D5" w:rsidRPr="0093154C" w14:paraId="7445B8C6" w14:textId="77777777" w:rsidTr="00490DF4">
              <w:trPr>
                <w:trHeight w:hRule="exact" w:val="340"/>
              </w:trPr>
              <w:tc>
                <w:tcPr>
                  <w:tcW w:w="4749" w:type="dxa"/>
                  <w:shd w:val="clear" w:color="auto" w:fill="auto"/>
                  <w:vAlign w:val="bottom"/>
                </w:tcPr>
                <w:p w14:paraId="112930E7" w14:textId="77777777" w:rsidR="00CF06D5" w:rsidRPr="0093154C" w:rsidRDefault="00CF06D5" w:rsidP="0093154C">
                  <w:pPr>
                    <w:suppressAutoHyphens w:val="0"/>
                    <w:spacing w:line="240" w:lineRule="auto"/>
                    <w:jc w:val="left"/>
                    <w:rPr>
                      <w:rFonts w:ascii="Jost* 400 Book" w:eastAsia="Calibri" w:hAnsi="Jost* 400 Book"/>
                      <w:bCs/>
                      <w:color w:val="595959"/>
                      <w:spacing w:val="5"/>
                      <w:kern w:val="0"/>
                      <w:sz w:val="16"/>
                      <w:szCs w:val="22"/>
                      <w:lang w:eastAsia="en-US"/>
                    </w:rPr>
                  </w:pPr>
                  <w:r w:rsidRPr="0093154C">
                    <w:rPr>
                      <w:rFonts w:ascii="Jost* 400 Book" w:eastAsia="Calibri" w:hAnsi="Jost* 400 Book"/>
                      <w:bCs/>
                      <w:color w:val="595959"/>
                      <w:spacing w:val="5"/>
                      <w:kern w:val="0"/>
                      <w:sz w:val="14"/>
                      <w:szCs w:val="22"/>
                      <w:lang w:eastAsia="en-US"/>
                    </w:rPr>
                    <w:t>DANE INWESTORA</w:t>
                  </w:r>
                </w:p>
              </w:tc>
            </w:tr>
            <w:tr w:rsidR="00CF06D5" w:rsidRPr="0093154C" w14:paraId="419AC320" w14:textId="77777777" w:rsidTr="00D04EC9">
              <w:trPr>
                <w:trHeight w:val="640"/>
              </w:trPr>
              <w:tc>
                <w:tcPr>
                  <w:tcW w:w="4749" w:type="dxa"/>
                  <w:shd w:val="clear" w:color="auto" w:fill="auto"/>
                  <w:vAlign w:val="bottom"/>
                </w:tcPr>
                <w:p w14:paraId="31CE803D" w14:textId="77777777" w:rsidR="00CF06D5" w:rsidRPr="0093154C" w:rsidRDefault="00CF06D5" w:rsidP="0093154C">
                  <w:pPr>
                    <w:suppressAutoHyphens w:val="0"/>
                    <w:spacing w:line="240" w:lineRule="auto"/>
                    <w:jc w:val="left"/>
                    <w:rPr>
                      <w:rFonts w:ascii="Jost* 400 Book" w:eastAsia="Arial Unicode MS" w:hAnsi="Jost* 400 Book" w:cs="Calibri"/>
                      <w:kern w:val="0"/>
                      <w:sz w:val="18"/>
                      <w:szCs w:val="18"/>
                      <w:lang w:eastAsia="en-US"/>
                    </w:rPr>
                  </w:pPr>
                  <w:r w:rsidRPr="00A80EB2">
                    <w:rPr>
                      <w:rFonts w:ascii="Jost* 400 Book" w:eastAsia="Calibri" w:hAnsi="Jost* 400 Book"/>
                      <w:noProof/>
                      <w:kern w:val="0"/>
                      <w:sz w:val="18"/>
                      <w:szCs w:val="22"/>
                      <w:lang w:eastAsia="en-US"/>
                    </w:rPr>
                    <w:t>GMINA DŁUGOŁĘKA GV</w:t>
                  </w:r>
                </w:p>
                <w:p w14:paraId="5A1A64D2" w14:textId="77777777" w:rsidR="00CF06D5" w:rsidRPr="0093154C" w:rsidRDefault="00CF06D5" w:rsidP="0093154C">
                  <w:pPr>
                    <w:suppressAutoHyphens w:val="0"/>
                    <w:spacing w:line="240" w:lineRule="auto"/>
                    <w:jc w:val="left"/>
                    <w:rPr>
                      <w:rFonts w:ascii="Jost* 400 Book" w:eastAsia="Calibri" w:hAnsi="Jost* 400 Book"/>
                      <w:kern w:val="0"/>
                      <w:sz w:val="18"/>
                      <w:szCs w:val="18"/>
                      <w:lang w:eastAsia="en-US"/>
                    </w:rPr>
                  </w:pPr>
                  <w:r w:rsidRPr="0093154C">
                    <w:rPr>
                      <w:rFonts w:ascii="Jost* 400 Book" w:eastAsia="Arial Unicode MS" w:hAnsi="Jost* 400 Book" w:cs="Calibri"/>
                      <w:kern w:val="0"/>
                      <w:sz w:val="18"/>
                      <w:szCs w:val="18"/>
                      <w:lang w:eastAsia="en-US"/>
                    </w:rPr>
                    <w:t xml:space="preserve">UL. </w:t>
                  </w:r>
                  <w:r w:rsidRPr="00A80EB2">
                    <w:rPr>
                      <w:rFonts w:ascii="Jost* 400 Book" w:eastAsia="Arial Unicode MS" w:hAnsi="Jost* 400 Book" w:cs="Calibri"/>
                      <w:noProof/>
                      <w:kern w:val="0"/>
                      <w:sz w:val="18"/>
                      <w:szCs w:val="18"/>
                      <w:lang w:eastAsia="en-US"/>
                    </w:rPr>
                    <w:t>ROBOTNICZA</w:t>
                  </w:r>
                  <w:r w:rsidRPr="0093154C">
                    <w:rPr>
                      <w:rFonts w:ascii="Jost* 400 Book" w:eastAsia="Arial Unicode MS" w:hAnsi="Jost* 400 Book" w:cs="Calibri"/>
                      <w:kern w:val="0"/>
                      <w:sz w:val="18"/>
                      <w:szCs w:val="18"/>
                      <w:lang w:eastAsia="en-US"/>
                    </w:rPr>
                    <w:t xml:space="preserve"> </w:t>
                  </w:r>
                  <w:r w:rsidRPr="00A80EB2">
                    <w:rPr>
                      <w:rFonts w:ascii="Jost* 400 Book" w:eastAsia="Calibri" w:hAnsi="Jost* 400 Book"/>
                      <w:noProof/>
                      <w:kern w:val="0"/>
                      <w:sz w:val="18"/>
                      <w:szCs w:val="22"/>
                      <w:lang w:eastAsia="en-US"/>
                    </w:rPr>
                    <w:t>12</w:t>
                  </w:r>
                  <w:r w:rsidRPr="0093154C">
                    <w:rPr>
                      <w:rFonts w:ascii="Jost* 400 Book" w:eastAsia="Arial Unicode MS" w:hAnsi="Jost* 400 Book" w:cs="Calibri"/>
                      <w:kern w:val="0"/>
                      <w:sz w:val="18"/>
                      <w:szCs w:val="18"/>
                      <w:lang w:eastAsia="en-US"/>
                    </w:rPr>
                    <w:t xml:space="preserve">, </w:t>
                  </w:r>
                  <w:r w:rsidRPr="00A80EB2">
                    <w:rPr>
                      <w:rFonts w:ascii="Jost* 400 Book" w:eastAsia="Calibri" w:hAnsi="Jost* 400 Book"/>
                      <w:noProof/>
                      <w:kern w:val="0"/>
                      <w:sz w:val="18"/>
                      <w:szCs w:val="22"/>
                      <w:lang w:eastAsia="en-US"/>
                    </w:rPr>
                    <w:t>55-095</w:t>
                  </w:r>
                  <w:r w:rsidRPr="0093154C">
                    <w:rPr>
                      <w:rFonts w:ascii="Jost* 400 Book" w:eastAsia="Arial Unicode MS" w:hAnsi="Jost* 400 Book" w:cs="Calibri"/>
                      <w:kern w:val="0"/>
                      <w:sz w:val="18"/>
                      <w:szCs w:val="18"/>
                      <w:lang w:eastAsia="en-US"/>
                    </w:rPr>
                    <w:t xml:space="preserve"> </w:t>
                  </w:r>
                  <w:r w:rsidRPr="0093154C">
                    <w:rPr>
                      <w:rFonts w:ascii="Jost* 400 Book" w:eastAsia="Calibri" w:hAnsi="Jost* 400 Book"/>
                      <w:kern w:val="0"/>
                      <w:sz w:val="18"/>
                      <w:szCs w:val="22"/>
                      <w:lang w:eastAsia="en-US"/>
                    </w:rPr>
                    <w:fldChar w:fldCharType="begin"/>
                  </w:r>
                  <w:r w:rsidRPr="0093154C">
                    <w:rPr>
                      <w:rFonts w:ascii="Jost* 400 Book" w:eastAsia="Calibri" w:hAnsi="Jost* 400 Book"/>
                      <w:kern w:val="0"/>
                      <w:sz w:val="18"/>
                      <w:szCs w:val="22"/>
                      <w:lang w:eastAsia="en-US"/>
                    </w:rPr>
                    <w:instrText xml:space="preserve"> LINK Excel.Sheet.12 "\\\\10.0.1.3\\public\\1. PROJEKTY\\0_PROJEKT_SZABLON\\16. PROJEKT BUDOWLANY\\16-5. OPIS TECHNICZNY\\dane inwestycji.xlsx" "Arkusz1!W8K2" \a \t  \* MERGEFORMAT </w:instrText>
                  </w:r>
                  <w:r w:rsidRPr="0093154C">
                    <w:rPr>
                      <w:rFonts w:ascii="Jost* 400 Book" w:eastAsia="Calibri" w:hAnsi="Jost* 400 Book"/>
                      <w:kern w:val="0"/>
                      <w:sz w:val="18"/>
                      <w:szCs w:val="22"/>
                      <w:lang w:eastAsia="en-US"/>
                    </w:rPr>
                    <w:fldChar w:fldCharType="separate"/>
                  </w:r>
                  <w:r w:rsidRPr="00A80EB2">
                    <w:rPr>
                      <w:rFonts w:ascii="Jost* 400 Book" w:eastAsia="Calibri" w:hAnsi="Jost* 400 Book"/>
                      <w:noProof/>
                      <w:kern w:val="0"/>
                      <w:sz w:val="18"/>
                      <w:szCs w:val="22"/>
                      <w:lang w:eastAsia="en-US"/>
                    </w:rPr>
                    <w:t>DŁUGOŁĘKA</w:t>
                  </w:r>
                  <w:r w:rsidRPr="0093154C">
                    <w:rPr>
                      <w:rFonts w:ascii="Jost* 400 Book" w:eastAsia="Calibri" w:hAnsi="Jost* 400 Book"/>
                      <w:kern w:val="0"/>
                      <w:sz w:val="18"/>
                      <w:szCs w:val="22"/>
                      <w:lang w:eastAsia="en-US"/>
                    </w:rPr>
                    <w:t xml:space="preserve"> </w:t>
                  </w:r>
                  <w:r w:rsidRPr="0093154C">
                    <w:rPr>
                      <w:rFonts w:ascii="Jost* 400 Book" w:eastAsia="Calibri" w:hAnsi="Jost* 400 Book"/>
                      <w:kern w:val="0"/>
                      <w:sz w:val="18"/>
                      <w:szCs w:val="22"/>
                      <w:lang w:eastAsia="en-US"/>
                    </w:rPr>
                    <w:fldChar w:fldCharType="end"/>
                  </w:r>
                </w:p>
              </w:tc>
            </w:tr>
            <w:tr w:rsidR="00CF06D5" w:rsidRPr="0093154C" w14:paraId="50F86D78" w14:textId="77777777" w:rsidTr="00490DF4">
              <w:trPr>
                <w:trHeight w:hRule="exact" w:val="20"/>
              </w:trPr>
              <w:tc>
                <w:tcPr>
                  <w:tcW w:w="4749" w:type="dxa"/>
                  <w:shd w:val="clear" w:color="auto" w:fill="808080"/>
                  <w:vAlign w:val="bottom"/>
                </w:tcPr>
                <w:p w14:paraId="693C7F9C"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bl>
          <w:p w14:paraId="658C80B7" w14:textId="77777777" w:rsidR="00CF06D5" w:rsidRPr="0093154C" w:rsidRDefault="00CF06D5" w:rsidP="0093154C">
            <w:pPr>
              <w:suppressAutoHyphens w:val="0"/>
              <w:spacing w:line="240" w:lineRule="auto"/>
              <w:jc w:val="left"/>
              <w:rPr>
                <w:rFonts w:ascii="Jost* 400 Book" w:eastAsia="Calibri" w:hAnsi="Jost* 400 Book"/>
                <w:bCs/>
                <w:spacing w:val="5"/>
                <w:kern w:val="0"/>
                <w:sz w:val="20"/>
                <w:szCs w:val="22"/>
                <w:lang w:eastAsia="en-US"/>
              </w:rPr>
            </w:pPr>
          </w:p>
        </w:tc>
      </w:tr>
    </w:tbl>
    <w:p w14:paraId="698D2259" w14:textId="77777777" w:rsidR="00CF06D5" w:rsidRPr="0093154C" w:rsidRDefault="00CF06D5" w:rsidP="0093154C">
      <w:pPr>
        <w:suppressAutoHyphens w:val="0"/>
        <w:spacing w:after="160" w:line="259" w:lineRule="auto"/>
        <w:jc w:val="left"/>
        <w:rPr>
          <w:rFonts w:ascii="Jost* 400 Book" w:eastAsia="Calibri" w:hAnsi="Jost* 400 Book"/>
          <w:bCs/>
          <w:spacing w:val="5"/>
          <w:kern w:val="0"/>
          <w:sz w:val="16"/>
          <w:szCs w:val="22"/>
          <w:lang w:eastAsia="en-US"/>
        </w:rPr>
      </w:pPr>
    </w:p>
    <w:tbl>
      <w:tblPr>
        <w:tblW w:w="10542" w:type="dxa"/>
        <w:tblLayout w:type="fixed"/>
        <w:tblLook w:val="04A0" w:firstRow="1" w:lastRow="0" w:firstColumn="1" w:lastColumn="0" w:noHBand="0" w:noVBand="1"/>
      </w:tblPr>
      <w:tblGrid>
        <w:gridCol w:w="1757"/>
        <w:gridCol w:w="1757"/>
        <w:gridCol w:w="1757"/>
        <w:gridCol w:w="1757"/>
        <w:gridCol w:w="1757"/>
        <w:gridCol w:w="1757"/>
      </w:tblGrid>
      <w:tr w:rsidR="00CF06D5" w:rsidRPr="0093154C" w14:paraId="1BC60CE1" w14:textId="77777777" w:rsidTr="00490DF4">
        <w:trPr>
          <w:trHeight w:hRule="exact" w:val="454"/>
        </w:trPr>
        <w:tc>
          <w:tcPr>
            <w:tcW w:w="1757" w:type="dxa"/>
            <w:shd w:val="clear" w:color="auto" w:fill="auto"/>
          </w:tcPr>
          <w:p w14:paraId="666B8D3E"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SPECJALNOŚĆ</w:t>
            </w:r>
          </w:p>
        </w:tc>
        <w:tc>
          <w:tcPr>
            <w:tcW w:w="1757" w:type="dxa"/>
          </w:tcPr>
          <w:p w14:paraId="4716665B"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FUNKCJA</w:t>
            </w:r>
          </w:p>
        </w:tc>
        <w:tc>
          <w:tcPr>
            <w:tcW w:w="1757" w:type="dxa"/>
            <w:shd w:val="clear" w:color="auto" w:fill="auto"/>
          </w:tcPr>
          <w:p w14:paraId="41617AF0"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IMIĘ I NAZWISKO</w:t>
            </w:r>
          </w:p>
        </w:tc>
        <w:tc>
          <w:tcPr>
            <w:tcW w:w="1757" w:type="dxa"/>
            <w:shd w:val="clear" w:color="auto" w:fill="auto"/>
          </w:tcPr>
          <w:p w14:paraId="53B626C6"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NUMER UPRAWNIEŃ</w:t>
            </w:r>
          </w:p>
        </w:tc>
        <w:tc>
          <w:tcPr>
            <w:tcW w:w="1757" w:type="dxa"/>
            <w:shd w:val="clear" w:color="auto" w:fill="auto"/>
          </w:tcPr>
          <w:p w14:paraId="0DFA4EC0"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DATA OPRACOWANIA</w:t>
            </w:r>
          </w:p>
        </w:tc>
        <w:tc>
          <w:tcPr>
            <w:tcW w:w="1757" w:type="dxa"/>
            <w:shd w:val="clear" w:color="auto" w:fill="auto"/>
          </w:tcPr>
          <w:p w14:paraId="56ABE6E7"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PODPIS</w:t>
            </w:r>
          </w:p>
        </w:tc>
      </w:tr>
      <w:tr w:rsidR="00CF06D5" w:rsidRPr="0093154C" w14:paraId="586E97CE" w14:textId="77777777" w:rsidTr="00490DF4">
        <w:trPr>
          <w:trHeight w:hRule="exact" w:val="227"/>
        </w:trPr>
        <w:tc>
          <w:tcPr>
            <w:tcW w:w="10542" w:type="dxa"/>
            <w:gridSpan w:val="6"/>
            <w:shd w:val="clear" w:color="auto" w:fill="auto"/>
          </w:tcPr>
          <w:p w14:paraId="17E8C8DD" w14:textId="77777777" w:rsidR="00CF06D5" w:rsidRPr="0093154C" w:rsidRDefault="00CF06D5" w:rsidP="0093154C">
            <w:pPr>
              <w:suppressAutoHyphens w:val="0"/>
              <w:spacing w:after="160" w:line="240" w:lineRule="auto"/>
              <w:jc w:val="left"/>
              <w:rPr>
                <w:rFonts w:ascii="Jost* 400 Book" w:eastAsia="Calibri" w:hAnsi="Jost* 400 Book"/>
                <w:bCs/>
                <w:color w:val="595959"/>
                <w:spacing w:val="5"/>
                <w:kern w:val="0"/>
                <w:sz w:val="14"/>
                <w:szCs w:val="22"/>
                <w:lang w:eastAsia="en-US"/>
              </w:rPr>
            </w:pPr>
            <w:r w:rsidRPr="0093154C">
              <w:rPr>
                <w:rFonts w:ascii="Jost* 400 Book" w:eastAsia="Calibri" w:hAnsi="Jost* 400 Book"/>
                <w:bCs/>
                <w:color w:val="595959"/>
                <w:spacing w:val="5"/>
                <w:kern w:val="0"/>
                <w:sz w:val="14"/>
                <w:szCs w:val="22"/>
                <w:lang w:eastAsia="en-US"/>
              </w:rPr>
              <w:t>PROJEKTANT</w:t>
            </w:r>
          </w:p>
        </w:tc>
      </w:tr>
      <w:tr w:rsidR="00CF06D5" w:rsidRPr="0093154C" w14:paraId="5D90D4FD" w14:textId="77777777" w:rsidTr="00490DF4">
        <w:trPr>
          <w:trHeight w:val="851"/>
        </w:trPr>
        <w:tc>
          <w:tcPr>
            <w:tcW w:w="1757" w:type="dxa"/>
            <w:shd w:val="clear" w:color="auto" w:fill="F2F2F2"/>
            <w:vAlign w:val="center"/>
          </w:tcPr>
          <w:p w14:paraId="25C2ABA7" w14:textId="77777777" w:rsidR="00CF06D5" w:rsidRPr="0093154C" w:rsidRDefault="00CF06D5" w:rsidP="0093154C">
            <w:pPr>
              <w:spacing w:line="160" w:lineRule="exact"/>
              <w:ind w:hanging="11"/>
              <w:rPr>
                <w:rFonts w:ascii="Jost* 300 Light" w:hAnsi="Jost* 300 Light" w:cs="Calibri"/>
                <w:sz w:val="16"/>
                <w:szCs w:val="16"/>
              </w:rPr>
            </w:pPr>
            <w:r w:rsidRPr="0093154C">
              <w:rPr>
                <w:rFonts w:ascii="Jost* 300 Light" w:hAnsi="Jost* 300 Light" w:cs="Calibri"/>
                <w:sz w:val="16"/>
                <w:szCs w:val="16"/>
              </w:rPr>
              <w:t xml:space="preserve">Instalacyjna w zakresie sieci, inst. i urządzeń cieplnych, went., gaz., wodociągowych </w:t>
            </w:r>
            <w:r w:rsidRPr="0093154C">
              <w:rPr>
                <w:rFonts w:ascii="Jost* 300 Light" w:hAnsi="Jost* 300 Light" w:cs="Calibri"/>
                <w:sz w:val="16"/>
                <w:szCs w:val="16"/>
              </w:rPr>
              <w:br/>
              <w:t>i kanalizacyjnych</w:t>
            </w:r>
          </w:p>
        </w:tc>
        <w:tc>
          <w:tcPr>
            <w:tcW w:w="1757" w:type="dxa"/>
            <w:shd w:val="clear" w:color="auto" w:fill="D9D9D9"/>
            <w:vAlign w:val="center"/>
          </w:tcPr>
          <w:p w14:paraId="383FFC23" w14:textId="77777777" w:rsidR="00CF06D5" w:rsidRPr="0093154C" w:rsidRDefault="00CF06D5" w:rsidP="0093154C">
            <w:pPr>
              <w:spacing w:line="240" w:lineRule="auto"/>
              <w:ind w:hanging="12"/>
              <w:jc w:val="left"/>
              <w:rPr>
                <w:rFonts w:ascii="Jost* 300 Light" w:hAnsi="Jost* 300 Light" w:cs="Calibri Light"/>
                <w:sz w:val="16"/>
                <w:szCs w:val="16"/>
              </w:rPr>
            </w:pPr>
            <w:r w:rsidRPr="0093154C">
              <w:rPr>
                <w:rFonts w:ascii="Jost* 300 Light" w:hAnsi="Jost* 300 Light" w:cs="Calibri Light"/>
                <w:sz w:val="16"/>
                <w:szCs w:val="16"/>
              </w:rPr>
              <w:t xml:space="preserve">Projektant </w:t>
            </w:r>
          </w:p>
        </w:tc>
        <w:tc>
          <w:tcPr>
            <w:tcW w:w="1757" w:type="dxa"/>
            <w:shd w:val="clear" w:color="auto" w:fill="F2F2F2"/>
            <w:vAlign w:val="center"/>
          </w:tcPr>
          <w:p w14:paraId="09B895B9" w14:textId="77777777" w:rsidR="00CF06D5" w:rsidRPr="0093154C" w:rsidRDefault="00CF06D5" w:rsidP="0093154C">
            <w:pPr>
              <w:suppressAutoHyphens w:val="0"/>
              <w:spacing w:line="259" w:lineRule="auto"/>
              <w:jc w:val="left"/>
              <w:rPr>
                <w:rFonts w:ascii="Jost* 300 Light" w:eastAsia="Arial Unicode MS" w:hAnsi="Jost* 300 Light" w:cs="Calibri Light"/>
                <w:kern w:val="0"/>
                <w:sz w:val="16"/>
                <w:szCs w:val="16"/>
                <w:lang w:eastAsia="en-US"/>
              </w:rPr>
            </w:pPr>
            <w:r w:rsidRPr="00A80EB2">
              <w:rPr>
                <w:rFonts w:ascii="Jost* 300 Light" w:eastAsia="Arial Unicode MS" w:hAnsi="Jost* 300 Light" w:cs="Calibri Light"/>
                <w:noProof/>
                <w:kern w:val="0"/>
                <w:sz w:val="16"/>
                <w:szCs w:val="16"/>
                <w:lang w:eastAsia="en-US"/>
              </w:rPr>
              <w:t>mgr inż.</w:t>
            </w:r>
          </w:p>
          <w:p w14:paraId="095486DE" w14:textId="77777777" w:rsidR="00CF06D5" w:rsidRPr="0093154C" w:rsidRDefault="00CF06D5" w:rsidP="0093154C">
            <w:pPr>
              <w:suppressAutoHyphens w:val="0"/>
              <w:spacing w:line="259" w:lineRule="auto"/>
              <w:jc w:val="left"/>
              <w:rPr>
                <w:rFonts w:ascii="Jost* 300 Light" w:eastAsia="Arial Unicode MS" w:hAnsi="Jost* 300 Light" w:cs="Calibri Light"/>
                <w:kern w:val="0"/>
                <w:sz w:val="16"/>
                <w:szCs w:val="16"/>
                <w:lang w:eastAsia="en-US"/>
              </w:rPr>
            </w:pPr>
            <w:r w:rsidRPr="00A80EB2">
              <w:rPr>
                <w:rFonts w:ascii="Jost* 300 Light" w:eastAsia="Arial Unicode MS" w:hAnsi="Jost* 300 Light" w:cs="Calibri Light"/>
                <w:noProof/>
                <w:kern w:val="0"/>
                <w:sz w:val="16"/>
                <w:szCs w:val="16"/>
                <w:lang w:eastAsia="en-US"/>
              </w:rPr>
              <w:t>Małgorzata Walczak</w:t>
            </w:r>
          </w:p>
        </w:tc>
        <w:tc>
          <w:tcPr>
            <w:tcW w:w="1757" w:type="dxa"/>
            <w:shd w:val="clear" w:color="auto" w:fill="D9D9D9"/>
            <w:vAlign w:val="center"/>
          </w:tcPr>
          <w:p w14:paraId="0AC6B005" w14:textId="77777777" w:rsidR="00CF06D5" w:rsidRPr="0093154C" w:rsidRDefault="00CF06D5" w:rsidP="0093154C">
            <w:pPr>
              <w:spacing w:line="240" w:lineRule="auto"/>
              <w:ind w:hanging="12"/>
              <w:jc w:val="left"/>
              <w:rPr>
                <w:rFonts w:ascii="Jost* 300 Light" w:eastAsia="Arial Unicode MS" w:hAnsi="Jost* 300 Light" w:cs="Calibri Light"/>
                <w:sz w:val="16"/>
                <w:szCs w:val="16"/>
              </w:rPr>
            </w:pPr>
            <w:r w:rsidRPr="00A80EB2">
              <w:rPr>
                <w:rFonts w:ascii="Jost* 300 Light" w:eastAsia="Arial Unicode MS" w:hAnsi="Jost* 300 Light" w:cs="Calibri Light"/>
                <w:noProof/>
                <w:sz w:val="16"/>
                <w:szCs w:val="16"/>
              </w:rPr>
              <w:t>75/DOŚ/08</w:t>
            </w:r>
          </w:p>
        </w:tc>
        <w:tc>
          <w:tcPr>
            <w:tcW w:w="1757" w:type="dxa"/>
            <w:shd w:val="clear" w:color="auto" w:fill="F2F2F2"/>
            <w:vAlign w:val="center"/>
          </w:tcPr>
          <w:p w14:paraId="035B5A3B" w14:textId="77777777" w:rsidR="00CF06D5" w:rsidRPr="0093154C" w:rsidRDefault="00CF06D5" w:rsidP="0093154C">
            <w:pPr>
              <w:spacing w:line="240" w:lineRule="auto"/>
              <w:ind w:hanging="12"/>
              <w:jc w:val="center"/>
              <w:rPr>
                <w:rFonts w:ascii="Jost* 300 Light" w:hAnsi="Jost* 300 Light" w:cs="Calibri Light"/>
                <w:sz w:val="16"/>
                <w:szCs w:val="16"/>
              </w:rPr>
            </w:pPr>
            <w:r w:rsidRPr="00A80EB2">
              <w:rPr>
                <w:rFonts w:ascii="Jost* 300 Light" w:hAnsi="Jost* 300 Light" w:cs="Calibri Light"/>
                <w:noProof/>
                <w:sz w:val="16"/>
                <w:szCs w:val="16"/>
              </w:rPr>
              <w:t>28.11.2024</w:t>
            </w:r>
          </w:p>
        </w:tc>
        <w:tc>
          <w:tcPr>
            <w:tcW w:w="1757" w:type="dxa"/>
            <w:shd w:val="clear" w:color="auto" w:fill="D9D9D9"/>
            <w:vAlign w:val="center"/>
          </w:tcPr>
          <w:p w14:paraId="62A13591" w14:textId="77777777" w:rsidR="00CF06D5" w:rsidRPr="0093154C" w:rsidRDefault="00CF06D5" w:rsidP="0093154C">
            <w:pPr>
              <w:spacing w:line="240" w:lineRule="auto"/>
              <w:ind w:hanging="12"/>
              <w:jc w:val="left"/>
              <w:rPr>
                <w:rFonts w:ascii="Jost* 300 Light" w:hAnsi="Jost* 300 Light" w:cs="Calibri Light"/>
                <w:bCs/>
                <w:spacing w:val="5"/>
                <w:sz w:val="20"/>
                <w:szCs w:val="16"/>
              </w:rPr>
            </w:pPr>
          </w:p>
        </w:tc>
      </w:tr>
      <w:tr w:rsidR="00CF06D5" w:rsidRPr="0093154C" w14:paraId="658655C2" w14:textId="77777777" w:rsidTr="00490DF4">
        <w:trPr>
          <w:trHeight w:hRule="exact" w:val="227"/>
        </w:trPr>
        <w:tc>
          <w:tcPr>
            <w:tcW w:w="5271" w:type="dxa"/>
            <w:gridSpan w:val="3"/>
            <w:shd w:val="clear" w:color="auto" w:fill="auto"/>
          </w:tcPr>
          <w:p w14:paraId="1847DB88" w14:textId="77777777" w:rsidR="00CF06D5" w:rsidRPr="0093154C" w:rsidRDefault="00CF06D5" w:rsidP="0093154C">
            <w:pPr>
              <w:suppressAutoHyphens w:val="0"/>
              <w:spacing w:after="160" w:line="259" w:lineRule="auto"/>
              <w:jc w:val="left"/>
              <w:rPr>
                <w:rFonts w:ascii="Jost* 300 Light" w:eastAsia="Calibri" w:hAnsi="Jost* 300 Light" w:cs="Calibri Light"/>
                <w:bCs/>
                <w:spacing w:val="5"/>
                <w:kern w:val="0"/>
                <w:sz w:val="16"/>
                <w:szCs w:val="16"/>
                <w:lang w:eastAsia="en-US"/>
              </w:rPr>
            </w:pPr>
            <w:r w:rsidRPr="0093154C">
              <w:rPr>
                <w:rFonts w:ascii="Jost* 300 Light" w:eastAsia="Calibri" w:hAnsi="Jost* 300 Light" w:cs="Calibri Light"/>
                <w:bCs/>
                <w:color w:val="595959"/>
                <w:spacing w:val="5"/>
                <w:kern w:val="0"/>
                <w:sz w:val="14"/>
                <w:szCs w:val="14"/>
                <w:lang w:eastAsia="en-US"/>
              </w:rPr>
              <w:t>SPRAWDZAJĄCY</w:t>
            </w:r>
          </w:p>
        </w:tc>
        <w:tc>
          <w:tcPr>
            <w:tcW w:w="5271" w:type="dxa"/>
            <w:gridSpan w:val="3"/>
            <w:shd w:val="clear" w:color="auto" w:fill="auto"/>
          </w:tcPr>
          <w:p w14:paraId="17BDC048" w14:textId="77777777" w:rsidR="00CF06D5" w:rsidRPr="0093154C" w:rsidRDefault="00CF06D5" w:rsidP="0093154C">
            <w:pPr>
              <w:suppressAutoHyphens w:val="0"/>
              <w:spacing w:after="160" w:line="259" w:lineRule="auto"/>
              <w:jc w:val="left"/>
              <w:rPr>
                <w:rFonts w:ascii="Jost* 300 Light" w:eastAsia="Calibri" w:hAnsi="Jost* 300 Light" w:cs="Calibri Light"/>
                <w:bCs/>
                <w:spacing w:val="5"/>
                <w:kern w:val="0"/>
                <w:sz w:val="16"/>
                <w:szCs w:val="16"/>
                <w:lang w:eastAsia="en-US"/>
              </w:rPr>
            </w:pPr>
            <w:r w:rsidRPr="0093154C">
              <w:rPr>
                <w:rFonts w:ascii="Jost* 300 Light" w:eastAsia="Calibri" w:hAnsi="Jost* 300 Light" w:cs="Calibri Light"/>
                <w:bCs/>
                <w:color w:val="595959"/>
                <w:spacing w:val="5"/>
                <w:kern w:val="0"/>
                <w:sz w:val="14"/>
                <w:szCs w:val="22"/>
                <w:lang w:eastAsia="en-US"/>
              </w:rPr>
              <w:t>DATA SPRAWDZENIA</w:t>
            </w:r>
          </w:p>
        </w:tc>
      </w:tr>
      <w:tr w:rsidR="00CF06D5" w:rsidRPr="0093154C" w14:paraId="7890933B" w14:textId="77777777" w:rsidTr="00490DF4">
        <w:trPr>
          <w:trHeight w:val="851"/>
        </w:trPr>
        <w:tc>
          <w:tcPr>
            <w:tcW w:w="1757" w:type="dxa"/>
            <w:shd w:val="clear" w:color="auto" w:fill="F2F2F2"/>
            <w:vAlign w:val="center"/>
          </w:tcPr>
          <w:p w14:paraId="6D94D7E1" w14:textId="77777777" w:rsidR="00CF06D5" w:rsidRPr="0093154C" w:rsidRDefault="00CF06D5" w:rsidP="0093154C">
            <w:pPr>
              <w:spacing w:line="160" w:lineRule="exact"/>
              <w:ind w:hanging="11"/>
              <w:jc w:val="left"/>
              <w:rPr>
                <w:rFonts w:ascii="Jost* 300 Light" w:hAnsi="Jost* 300 Light" w:cs="Calibri"/>
                <w:sz w:val="16"/>
                <w:szCs w:val="16"/>
              </w:rPr>
            </w:pPr>
            <w:r w:rsidRPr="0093154C">
              <w:rPr>
                <w:rFonts w:ascii="Jost* 300 Light" w:hAnsi="Jost* 300 Light" w:cs="Calibri"/>
                <w:sz w:val="16"/>
                <w:szCs w:val="16"/>
              </w:rPr>
              <w:t xml:space="preserve">Instalacyjna w zakresie sieci, inst. i urządzeń cieplnych, went., gaz., wodociągowych </w:t>
            </w:r>
            <w:r w:rsidRPr="0093154C">
              <w:rPr>
                <w:rFonts w:ascii="Jost* 300 Light" w:hAnsi="Jost* 300 Light" w:cs="Calibri"/>
                <w:sz w:val="16"/>
                <w:szCs w:val="16"/>
              </w:rPr>
              <w:br/>
              <w:t>i kanalizacyjnych</w:t>
            </w:r>
          </w:p>
        </w:tc>
        <w:tc>
          <w:tcPr>
            <w:tcW w:w="1757" w:type="dxa"/>
            <w:shd w:val="clear" w:color="auto" w:fill="D9D9D9"/>
            <w:vAlign w:val="center"/>
          </w:tcPr>
          <w:p w14:paraId="022ABBDE" w14:textId="77777777" w:rsidR="00CF06D5" w:rsidRPr="0093154C" w:rsidRDefault="00CF06D5" w:rsidP="0093154C">
            <w:pPr>
              <w:spacing w:line="240" w:lineRule="auto"/>
              <w:ind w:hanging="12"/>
              <w:jc w:val="left"/>
              <w:rPr>
                <w:rFonts w:ascii="Jost* 300 Light" w:hAnsi="Jost* 300 Light" w:cs="Calibri Light"/>
                <w:sz w:val="16"/>
                <w:szCs w:val="16"/>
              </w:rPr>
            </w:pPr>
            <w:r w:rsidRPr="0093154C">
              <w:rPr>
                <w:rFonts w:ascii="Jost* 300 Light" w:hAnsi="Jost* 300 Light" w:cs="Calibri Light"/>
                <w:sz w:val="16"/>
                <w:szCs w:val="16"/>
              </w:rPr>
              <w:t>Sprawdzający</w:t>
            </w:r>
          </w:p>
        </w:tc>
        <w:tc>
          <w:tcPr>
            <w:tcW w:w="1757" w:type="dxa"/>
            <w:shd w:val="clear" w:color="auto" w:fill="F2F2F2"/>
            <w:vAlign w:val="center"/>
          </w:tcPr>
          <w:p w14:paraId="3C75E121" w14:textId="77777777" w:rsidR="00CF06D5" w:rsidRPr="0093154C" w:rsidRDefault="00CF06D5" w:rsidP="0093154C">
            <w:pPr>
              <w:suppressAutoHyphens w:val="0"/>
              <w:spacing w:line="259" w:lineRule="auto"/>
              <w:jc w:val="left"/>
              <w:rPr>
                <w:rFonts w:ascii="Jost* 300 Light" w:eastAsia="Calibri" w:hAnsi="Jost* 300 Light" w:cs="Calibri Light"/>
                <w:kern w:val="0"/>
                <w:sz w:val="16"/>
                <w:szCs w:val="16"/>
                <w:lang w:eastAsia="en-US"/>
              </w:rPr>
            </w:pPr>
            <w:r w:rsidRPr="00A80EB2">
              <w:rPr>
                <w:rFonts w:ascii="Jost* 300 Light" w:eastAsia="Calibri" w:hAnsi="Jost* 300 Light" w:cs="Calibri Light"/>
                <w:noProof/>
                <w:kern w:val="0"/>
                <w:sz w:val="16"/>
                <w:szCs w:val="16"/>
                <w:lang w:eastAsia="en-US"/>
              </w:rPr>
              <w:t>mgr inż.</w:t>
            </w:r>
          </w:p>
          <w:p w14:paraId="114A92A6" w14:textId="77777777" w:rsidR="00CF06D5" w:rsidRPr="0093154C" w:rsidRDefault="00CF06D5" w:rsidP="0093154C">
            <w:pPr>
              <w:suppressAutoHyphens w:val="0"/>
              <w:spacing w:line="259" w:lineRule="auto"/>
              <w:jc w:val="left"/>
              <w:rPr>
                <w:rFonts w:ascii="Jost* 300 Light" w:eastAsia="Calibri" w:hAnsi="Jost* 300 Light" w:cs="Calibri Light"/>
                <w:kern w:val="0"/>
                <w:sz w:val="16"/>
                <w:szCs w:val="16"/>
                <w:lang w:eastAsia="en-US"/>
              </w:rPr>
            </w:pPr>
            <w:r w:rsidRPr="00A80EB2">
              <w:rPr>
                <w:rFonts w:ascii="Jost* 300 Light" w:eastAsia="Calibri" w:hAnsi="Jost* 300 Light" w:cs="Calibri Light"/>
                <w:noProof/>
                <w:kern w:val="0"/>
                <w:sz w:val="16"/>
                <w:szCs w:val="16"/>
                <w:lang w:eastAsia="en-US"/>
              </w:rPr>
              <w:t>Elżbieta Franus</w:t>
            </w:r>
          </w:p>
        </w:tc>
        <w:tc>
          <w:tcPr>
            <w:tcW w:w="1757" w:type="dxa"/>
            <w:shd w:val="clear" w:color="auto" w:fill="D9D9D9"/>
            <w:vAlign w:val="center"/>
          </w:tcPr>
          <w:p w14:paraId="74E8A4BF" w14:textId="77777777" w:rsidR="00CF06D5" w:rsidRPr="0093154C" w:rsidRDefault="00CF06D5" w:rsidP="0093154C">
            <w:pPr>
              <w:spacing w:line="240" w:lineRule="auto"/>
              <w:ind w:hanging="12"/>
              <w:jc w:val="left"/>
              <w:rPr>
                <w:rFonts w:ascii="Jost* 300 Light" w:hAnsi="Jost* 300 Light" w:cs="Calibri Light"/>
                <w:sz w:val="16"/>
                <w:szCs w:val="16"/>
              </w:rPr>
            </w:pPr>
            <w:r w:rsidRPr="00A80EB2">
              <w:rPr>
                <w:rFonts w:ascii="Jost* 300 Light" w:hAnsi="Jost* 300 Light" w:cs="Calibri Light"/>
                <w:noProof/>
                <w:sz w:val="16"/>
                <w:szCs w:val="16"/>
              </w:rPr>
              <w:t>109/DOŚ/07</w:t>
            </w:r>
          </w:p>
        </w:tc>
        <w:tc>
          <w:tcPr>
            <w:tcW w:w="1757" w:type="dxa"/>
            <w:shd w:val="clear" w:color="auto" w:fill="F2F2F2"/>
            <w:vAlign w:val="center"/>
          </w:tcPr>
          <w:p w14:paraId="1C05274E" w14:textId="77777777" w:rsidR="00CF06D5" w:rsidRPr="0093154C" w:rsidRDefault="00CF06D5" w:rsidP="0093154C">
            <w:pPr>
              <w:spacing w:line="240" w:lineRule="auto"/>
              <w:ind w:hanging="12"/>
              <w:jc w:val="center"/>
              <w:rPr>
                <w:rFonts w:ascii="Jost* 300 Light" w:hAnsi="Jost* 300 Light" w:cs="Calibri Light"/>
                <w:sz w:val="16"/>
                <w:szCs w:val="16"/>
              </w:rPr>
            </w:pPr>
            <w:r w:rsidRPr="00A80EB2">
              <w:rPr>
                <w:rFonts w:ascii="Jost* 300 Light" w:hAnsi="Jost* 300 Light" w:cs="Calibri Light"/>
                <w:noProof/>
                <w:sz w:val="16"/>
                <w:szCs w:val="16"/>
              </w:rPr>
              <w:t>28.11.2024</w:t>
            </w:r>
          </w:p>
        </w:tc>
        <w:tc>
          <w:tcPr>
            <w:tcW w:w="1757" w:type="dxa"/>
            <w:shd w:val="clear" w:color="auto" w:fill="D9D9D9"/>
            <w:vAlign w:val="center"/>
          </w:tcPr>
          <w:p w14:paraId="0CC18ED1" w14:textId="77777777" w:rsidR="00CF06D5" w:rsidRPr="0093154C" w:rsidRDefault="00CF06D5" w:rsidP="0093154C">
            <w:pPr>
              <w:spacing w:line="240" w:lineRule="auto"/>
              <w:ind w:hanging="12"/>
              <w:jc w:val="left"/>
              <w:rPr>
                <w:rFonts w:ascii="Jost* 300 Light" w:hAnsi="Jost* 300 Light" w:cs="Calibri Light"/>
                <w:bCs/>
                <w:spacing w:val="5"/>
                <w:sz w:val="20"/>
                <w:szCs w:val="16"/>
              </w:rPr>
            </w:pPr>
          </w:p>
        </w:tc>
      </w:tr>
    </w:tbl>
    <w:p w14:paraId="5D6D3E2F" w14:textId="77777777" w:rsidR="00CF06D5" w:rsidRPr="0093154C" w:rsidRDefault="00CF06D5" w:rsidP="0093154C">
      <w:pPr>
        <w:suppressAutoHyphens w:val="0"/>
        <w:spacing w:after="160" w:line="259" w:lineRule="auto"/>
        <w:jc w:val="left"/>
        <w:rPr>
          <w:rFonts w:ascii="Jost* 400 Book" w:eastAsia="Calibri" w:hAnsi="Jost* 400 Book"/>
          <w:bCs/>
          <w:spacing w:val="5"/>
          <w:kern w:val="0"/>
          <w:sz w:val="20"/>
          <w:szCs w:val="22"/>
          <w:lang w:eastAsia="en-US"/>
        </w:rPr>
      </w:pPr>
    </w:p>
    <w:p w14:paraId="42F785BD" w14:textId="77777777" w:rsidR="00CF06D5" w:rsidRDefault="00CF06D5" w:rsidP="00FF6458">
      <w:pPr>
        <w:tabs>
          <w:tab w:val="left" w:pos="1134"/>
        </w:tabs>
        <w:jc w:val="center"/>
        <w:rPr>
          <w:rFonts w:cs="Calibri"/>
          <w:b/>
          <w:sz w:val="32"/>
          <w:szCs w:val="32"/>
        </w:rPr>
        <w:sectPr w:rsidR="00CF06D5" w:rsidSect="00CF06D5">
          <w:footerReference w:type="default" r:id="rId9"/>
          <w:pgSz w:w="11907" w:h="16839" w:code="9"/>
          <w:pgMar w:top="720" w:right="720" w:bottom="720" w:left="720" w:header="708" w:footer="708" w:gutter="0"/>
          <w:pgNumType w:start="2"/>
          <w:cols w:space="708"/>
          <w:docGrid w:linePitch="360" w:charSpace="2047"/>
        </w:sectPr>
      </w:pPr>
    </w:p>
    <w:p w14:paraId="2CD27662" w14:textId="77777777" w:rsidR="00CF06D5" w:rsidRPr="00E73835" w:rsidRDefault="00CF06D5" w:rsidP="00FF6458">
      <w:pPr>
        <w:tabs>
          <w:tab w:val="left" w:pos="1134"/>
        </w:tabs>
        <w:jc w:val="center"/>
        <w:rPr>
          <w:rFonts w:cs="Calibri"/>
          <w:b/>
          <w:sz w:val="32"/>
          <w:szCs w:val="32"/>
        </w:rPr>
      </w:pPr>
      <w:r>
        <w:rPr>
          <w:rFonts w:cs="Calibri"/>
          <w:b/>
          <w:sz w:val="32"/>
          <w:szCs w:val="32"/>
        </w:rPr>
        <w:br w:type="page"/>
      </w:r>
      <w:r>
        <w:rPr>
          <w:rFonts w:cs="Calibri"/>
          <w:b/>
          <w:sz w:val="32"/>
          <w:szCs w:val="32"/>
        </w:rPr>
        <w:lastRenderedPageBreak/>
        <w:tab/>
      </w:r>
      <w:r w:rsidRPr="00E73835">
        <w:rPr>
          <w:rFonts w:cs="Calibri"/>
          <w:b/>
          <w:sz w:val="32"/>
          <w:szCs w:val="32"/>
        </w:rPr>
        <w:t>SPIS ZAWARTOŚCI</w:t>
      </w:r>
    </w:p>
    <w:p w14:paraId="21145576" w14:textId="77777777" w:rsidR="00CF06D5" w:rsidRPr="00E73835" w:rsidRDefault="00CF06D5" w:rsidP="00FF6458">
      <w:pPr>
        <w:pStyle w:val="Spistreci1"/>
        <w:tabs>
          <w:tab w:val="left" w:pos="1134"/>
        </w:tabs>
      </w:pPr>
      <w:r w:rsidRPr="00E73835">
        <w:t xml:space="preserve">STRONA TYTUŁOWA </w:t>
      </w:r>
      <w:r w:rsidRPr="00E73835">
        <w:rPr>
          <w:sz w:val="2"/>
          <w:szCs w:val="2"/>
        </w:rPr>
        <w:t xml:space="preserve">      </w:t>
      </w:r>
      <w:r w:rsidRPr="00E73835">
        <w:t xml:space="preserve">……………………………………………………..………………………………………………………….. </w:t>
      </w:r>
      <w:r>
        <w:t>1</w:t>
      </w:r>
    </w:p>
    <w:p w14:paraId="241F4AC3" w14:textId="77777777" w:rsidR="00CF06D5" w:rsidRPr="00E73835" w:rsidRDefault="00CF06D5" w:rsidP="00FF6458">
      <w:pPr>
        <w:tabs>
          <w:tab w:val="left" w:pos="426"/>
          <w:tab w:val="left" w:pos="1134"/>
        </w:tabs>
        <w:jc w:val="right"/>
        <w:rPr>
          <w:rFonts w:cs="Calibri"/>
        </w:rPr>
      </w:pPr>
      <w:r w:rsidRPr="00E73835">
        <w:rPr>
          <w:rFonts w:cs="Calibri"/>
        </w:rPr>
        <w:t xml:space="preserve">SPIS ZAWARTOŚCI </w:t>
      </w:r>
      <w:r w:rsidRPr="00E73835">
        <w:rPr>
          <w:rFonts w:cs="Calibri"/>
          <w:sz w:val="4"/>
          <w:szCs w:val="4"/>
        </w:rPr>
        <w:t xml:space="preserve">    </w:t>
      </w:r>
      <w:r w:rsidRPr="00E73835">
        <w:rPr>
          <w:rFonts w:cs="Calibri"/>
        </w:rPr>
        <w:t>…………………………………………………..…………………………………………………………….……</w:t>
      </w:r>
      <w:r>
        <w:rPr>
          <w:rFonts w:cs="Calibri"/>
        </w:rPr>
        <w:t>2</w:t>
      </w:r>
    </w:p>
    <w:p w14:paraId="5F83EBD6" w14:textId="77777777" w:rsidR="00CF06D5" w:rsidRDefault="00CF06D5" w:rsidP="00FF6458">
      <w:pPr>
        <w:tabs>
          <w:tab w:val="left" w:pos="426"/>
          <w:tab w:val="left" w:pos="1134"/>
        </w:tabs>
        <w:ind w:left="426"/>
        <w:jc w:val="left"/>
        <w:rPr>
          <w:rFonts w:cs="Calibri"/>
        </w:rPr>
      </w:pPr>
      <w:r w:rsidRPr="00E73835">
        <w:rPr>
          <w:rFonts w:cs="Calibri"/>
        </w:rPr>
        <w:t xml:space="preserve">OŚWIADCZENIE PROJEKTANTÓW O SPORZĄDZENIU PROJEKTU ZGODNIE </w:t>
      </w:r>
    </w:p>
    <w:p w14:paraId="62FB5824" w14:textId="77777777" w:rsidR="00CF06D5" w:rsidRPr="00E73835" w:rsidRDefault="00CF06D5" w:rsidP="00FF6458">
      <w:pPr>
        <w:tabs>
          <w:tab w:val="left" w:pos="426"/>
          <w:tab w:val="left" w:pos="1134"/>
        </w:tabs>
        <w:ind w:left="426"/>
        <w:jc w:val="left"/>
        <w:rPr>
          <w:rFonts w:cs="Calibri"/>
        </w:rPr>
      </w:pPr>
      <w:r w:rsidRPr="00E73835">
        <w:rPr>
          <w:rFonts w:cs="Calibri"/>
        </w:rPr>
        <w:t>Z</w:t>
      </w:r>
      <w:r>
        <w:rPr>
          <w:rFonts w:cs="Calibri"/>
        </w:rPr>
        <w:t xml:space="preserve"> </w:t>
      </w:r>
      <w:r w:rsidRPr="00E73835">
        <w:rPr>
          <w:rFonts w:cs="Calibri"/>
        </w:rPr>
        <w:t>OBOWIĄZUJĄCYMI PRZEPISAMI I ZASADAMI WIEDZY TECHNICZNEJ</w:t>
      </w:r>
      <w:r w:rsidRPr="00E73835">
        <w:rPr>
          <w:rFonts w:cs="Calibri"/>
          <w:sz w:val="4"/>
          <w:szCs w:val="4"/>
        </w:rPr>
        <w:t xml:space="preserve">          </w:t>
      </w:r>
      <w:r w:rsidRPr="00E73835">
        <w:rPr>
          <w:rFonts w:cs="Calibri"/>
        </w:rPr>
        <w:t xml:space="preserve">…………………..…….…………… </w:t>
      </w:r>
      <w:r>
        <w:rPr>
          <w:rFonts w:cs="Calibri"/>
        </w:rPr>
        <w:t>3</w:t>
      </w:r>
    </w:p>
    <w:p w14:paraId="5F715064" w14:textId="77777777" w:rsidR="00CF06D5" w:rsidRPr="00E73835" w:rsidRDefault="00CF06D5" w:rsidP="00FF6458">
      <w:pPr>
        <w:tabs>
          <w:tab w:val="left" w:pos="426"/>
          <w:tab w:val="left" w:pos="1134"/>
        </w:tabs>
        <w:ind w:left="426"/>
        <w:rPr>
          <w:rFonts w:cs="Calibri"/>
        </w:rPr>
      </w:pPr>
      <w:r w:rsidRPr="00E73835">
        <w:rPr>
          <w:rFonts w:cs="Calibri"/>
        </w:rPr>
        <w:t>KOPIE DECYZJI STWIERDZAJĄCYCH PRZYGOTOWANIE ZAWODOWE PROJEKTANTÓW ORAZ</w:t>
      </w:r>
    </w:p>
    <w:p w14:paraId="1925FB13" w14:textId="77777777" w:rsidR="00CF06D5" w:rsidRPr="00E73835" w:rsidRDefault="00CF06D5" w:rsidP="00FF6458">
      <w:pPr>
        <w:tabs>
          <w:tab w:val="left" w:pos="426"/>
          <w:tab w:val="left" w:pos="1134"/>
        </w:tabs>
        <w:ind w:left="426"/>
        <w:jc w:val="right"/>
        <w:rPr>
          <w:rFonts w:cs="Calibri"/>
        </w:rPr>
      </w:pPr>
      <w:r w:rsidRPr="00E73835">
        <w:rPr>
          <w:rFonts w:cs="Calibri"/>
        </w:rPr>
        <w:t>ZAŚWIADCZENIA POTWIERDZAJĄCE PEŁNIENIE SAMODZIELNYCH FUNKCJI TECHNICZNYCH</w:t>
      </w:r>
      <w:r w:rsidRPr="00E73835">
        <w:rPr>
          <w:rFonts w:cs="Calibri"/>
          <w:sz w:val="4"/>
          <w:szCs w:val="4"/>
        </w:rPr>
        <w:t xml:space="preserve">     </w:t>
      </w:r>
      <w:r w:rsidRPr="00E73835">
        <w:rPr>
          <w:rFonts w:cs="Calibri"/>
        </w:rPr>
        <w:t>…...….4</w:t>
      </w:r>
    </w:p>
    <w:p w14:paraId="611DCD36" w14:textId="77777777" w:rsidR="00CF06D5" w:rsidRPr="00BF720A" w:rsidRDefault="00011368">
      <w:pPr>
        <w:pStyle w:val="Spistreci1"/>
        <w:rPr>
          <w:rFonts w:cs="Times New Roman"/>
          <w:kern w:val="0"/>
          <w:szCs w:val="22"/>
          <w:lang w:eastAsia="pl-PL"/>
        </w:rPr>
      </w:pPr>
      <w:hyperlink w:anchor="_Toc118891143" w:history="1">
        <w:r w:rsidR="00CF06D5" w:rsidRPr="00CC4C74">
          <w:rPr>
            <w:rStyle w:val="Hipercze"/>
          </w:rPr>
          <w:t>I.</w:t>
        </w:r>
        <w:r w:rsidR="00CF06D5" w:rsidRPr="00BF720A">
          <w:rPr>
            <w:rFonts w:cs="Times New Roman"/>
            <w:kern w:val="0"/>
            <w:szCs w:val="22"/>
            <w:lang w:eastAsia="pl-PL"/>
          </w:rPr>
          <w:tab/>
        </w:r>
        <w:r w:rsidR="00CF06D5" w:rsidRPr="00CC4C74">
          <w:rPr>
            <w:rStyle w:val="Hipercze"/>
          </w:rPr>
          <w:t>PROJEKT TECHNICZNY</w:t>
        </w:r>
        <w:r w:rsidR="00CF06D5">
          <w:rPr>
            <w:webHidden/>
          </w:rPr>
          <w:tab/>
        </w:r>
        <w:r w:rsidR="00CF06D5">
          <w:rPr>
            <w:webHidden/>
          </w:rPr>
          <w:fldChar w:fldCharType="begin"/>
        </w:r>
        <w:r w:rsidR="00CF06D5">
          <w:rPr>
            <w:webHidden/>
          </w:rPr>
          <w:instrText xml:space="preserve"> PAGEREF _Toc118891143 \h </w:instrText>
        </w:r>
        <w:r w:rsidR="00CF06D5">
          <w:rPr>
            <w:webHidden/>
          </w:rPr>
        </w:r>
        <w:r w:rsidR="00CF06D5">
          <w:rPr>
            <w:webHidden/>
          </w:rPr>
          <w:fldChar w:fldCharType="separate"/>
        </w:r>
        <w:r w:rsidR="00B87A7F">
          <w:rPr>
            <w:b/>
            <w:bCs/>
            <w:webHidden/>
          </w:rPr>
          <w:t>Błąd! Nie zdefiniowano zakładki.</w:t>
        </w:r>
        <w:r w:rsidR="00CF06D5">
          <w:rPr>
            <w:webHidden/>
          </w:rPr>
          <w:fldChar w:fldCharType="end"/>
        </w:r>
      </w:hyperlink>
    </w:p>
    <w:p w14:paraId="4F566B21" w14:textId="77777777" w:rsidR="00CF06D5" w:rsidRPr="00BF720A" w:rsidRDefault="00011368">
      <w:pPr>
        <w:pStyle w:val="Spistreci1"/>
        <w:rPr>
          <w:rFonts w:cs="Times New Roman"/>
          <w:kern w:val="0"/>
          <w:szCs w:val="22"/>
          <w:lang w:eastAsia="pl-PL"/>
        </w:rPr>
      </w:pPr>
      <w:hyperlink w:anchor="_Toc118891144" w:history="1">
        <w:r w:rsidR="00CF06D5" w:rsidRPr="00CC4C74">
          <w:rPr>
            <w:rStyle w:val="Hipercze"/>
            <w:lang w:eastAsia="hi-IN" w:bidi="hi-IN"/>
          </w:rPr>
          <w:t>II.</w:t>
        </w:r>
        <w:r w:rsidR="00CF06D5" w:rsidRPr="00BF720A">
          <w:rPr>
            <w:rFonts w:cs="Times New Roman"/>
            <w:kern w:val="0"/>
            <w:szCs w:val="22"/>
            <w:lang w:eastAsia="pl-PL"/>
          </w:rPr>
          <w:tab/>
        </w:r>
        <w:r w:rsidR="00CF06D5" w:rsidRPr="00CC4C74">
          <w:rPr>
            <w:rStyle w:val="Hipercze"/>
          </w:rPr>
          <w:t>CZĘŚĆ RYSUNKOWA</w:t>
        </w:r>
        <w:r w:rsidR="00CF06D5">
          <w:rPr>
            <w:webHidden/>
          </w:rPr>
          <w:tab/>
        </w:r>
        <w:r w:rsidR="00CF06D5">
          <w:rPr>
            <w:webHidden/>
          </w:rPr>
          <w:fldChar w:fldCharType="begin"/>
        </w:r>
        <w:r w:rsidR="00CF06D5">
          <w:rPr>
            <w:webHidden/>
          </w:rPr>
          <w:instrText xml:space="preserve"> PAGEREF _Toc118891144 \h </w:instrText>
        </w:r>
        <w:r w:rsidR="00CF06D5">
          <w:rPr>
            <w:webHidden/>
          </w:rPr>
        </w:r>
        <w:r w:rsidR="00CF06D5">
          <w:rPr>
            <w:webHidden/>
          </w:rPr>
          <w:fldChar w:fldCharType="separate"/>
        </w:r>
        <w:r w:rsidR="00B87A7F">
          <w:rPr>
            <w:b/>
            <w:bCs/>
            <w:webHidden/>
          </w:rPr>
          <w:t>Błąd! Nie zdefiniowano zakładki.</w:t>
        </w:r>
        <w:r w:rsidR="00CF06D5">
          <w:rPr>
            <w:webHidden/>
          </w:rPr>
          <w:fldChar w:fldCharType="end"/>
        </w:r>
      </w:hyperlink>
    </w:p>
    <w:p w14:paraId="4158BB03" w14:textId="77777777" w:rsidR="00CF06D5" w:rsidRPr="00E73835" w:rsidRDefault="00CF06D5" w:rsidP="00FF6458">
      <w:pPr>
        <w:tabs>
          <w:tab w:val="left" w:pos="426"/>
          <w:tab w:val="left" w:pos="1134"/>
        </w:tabs>
        <w:rPr>
          <w:rFonts w:cs="Calibri"/>
          <w:sz w:val="2"/>
          <w:szCs w:val="2"/>
        </w:rPr>
      </w:pPr>
      <w:r w:rsidRPr="00E73835">
        <w:rPr>
          <w:rFonts w:cs="Calibri"/>
          <w:szCs w:val="24"/>
        </w:rPr>
        <w:tab/>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0"/>
        <w:gridCol w:w="839"/>
        <w:gridCol w:w="1311"/>
      </w:tblGrid>
      <w:tr w:rsidR="00CF06D5" w:rsidRPr="00E73835" w14:paraId="62A8C97A" w14:textId="77777777" w:rsidTr="00245DA7">
        <w:trPr>
          <w:trHeight w:val="207"/>
        </w:trPr>
        <w:tc>
          <w:tcPr>
            <w:tcW w:w="6780" w:type="dxa"/>
            <w:shd w:val="clear" w:color="auto" w:fill="auto"/>
          </w:tcPr>
          <w:p w14:paraId="040B3CC2" w14:textId="77777777" w:rsidR="00CF06D5" w:rsidRPr="00E73835" w:rsidRDefault="00CF06D5" w:rsidP="00FF6458">
            <w:pPr>
              <w:tabs>
                <w:tab w:val="left" w:pos="36"/>
                <w:tab w:val="left" w:pos="1134"/>
              </w:tabs>
              <w:overflowPunct w:val="0"/>
              <w:autoSpaceDE w:val="0"/>
              <w:autoSpaceDN w:val="0"/>
              <w:adjustRightInd w:val="0"/>
              <w:textAlignment w:val="baseline"/>
              <w:rPr>
                <w:rFonts w:cs="Calibri"/>
                <w:szCs w:val="24"/>
              </w:rPr>
            </w:pPr>
            <w:r>
              <w:rPr>
                <w:rFonts w:cs="Calibri"/>
                <w:szCs w:val="24"/>
              </w:rPr>
              <w:t xml:space="preserve"> </w:t>
            </w:r>
            <w:r w:rsidRPr="00E73835">
              <w:rPr>
                <w:rFonts w:cs="Calibri"/>
                <w:szCs w:val="24"/>
              </w:rPr>
              <w:t>PLAN SYTUACYJNY</w:t>
            </w:r>
          </w:p>
        </w:tc>
        <w:tc>
          <w:tcPr>
            <w:tcW w:w="839" w:type="dxa"/>
            <w:shd w:val="clear" w:color="auto" w:fill="auto"/>
          </w:tcPr>
          <w:p w14:paraId="3E2689B6" w14:textId="77777777" w:rsidR="00CF06D5" w:rsidRPr="00E73835" w:rsidRDefault="00CF06D5" w:rsidP="00FF6458">
            <w:pPr>
              <w:tabs>
                <w:tab w:val="left" w:pos="426"/>
                <w:tab w:val="left" w:pos="1134"/>
              </w:tabs>
              <w:overflowPunct w:val="0"/>
              <w:autoSpaceDE w:val="0"/>
              <w:autoSpaceDN w:val="0"/>
              <w:adjustRightInd w:val="0"/>
              <w:jc w:val="left"/>
              <w:textAlignment w:val="baseline"/>
              <w:rPr>
                <w:rFonts w:cs="Calibri"/>
                <w:szCs w:val="24"/>
              </w:rPr>
            </w:pPr>
            <w:r w:rsidRPr="00E73835">
              <w:rPr>
                <w:rFonts w:cs="Calibri"/>
                <w:szCs w:val="24"/>
              </w:rPr>
              <w:t>PS/1</w:t>
            </w:r>
          </w:p>
        </w:tc>
        <w:tc>
          <w:tcPr>
            <w:tcW w:w="1311" w:type="dxa"/>
          </w:tcPr>
          <w:p w14:paraId="677DDD89" w14:textId="77777777" w:rsidR="00CF06D5" w:rsidRPr="00E73835" w:rsidRDefault="00CF06D5" w:rsidP="00FF6458">
            <w:pPr>
              <w:tabs>
                <w:tab w:val="left" w:pos="426"/>
                <w:tab w:val="left" w:pos="1134"/>
              </w:tabs>
              <w:overflowPunct w:val="0"/>
              <w:autoSpaceDE w:val="0"/>
              <w:autoSpaceDN w:val="0"/>
              <w:adjustRightInd w:val="0"/>
              <w:jc w:val="left"/>
              <w:textAlignment w:val="baseline"/>
              <w:rPr>
                <w:rFonts w:cs="Calibri"/>
                <w:szCs w:val="24"/>
              </w:rPr>
            </w:pPr>
            <w:r w:rsidRPr="00E73835">
              <w:rPr>
                <w:rFonts w:cs="Calibri"/>
                <w:szCs w:val="24"/>
              </w:rPr>
              <w:t>1:1000</w:t>
            </w:r>
          </w:p>
        </w:tc>
      </w:tr>
      <w:tr w:rsidR="00B52468" w:rsidRPr="00E73835" w14:paraId="4F2A53F7" w14:textId="77777777" w:rsidTr="00245DA7">
        <w:trPr>
          <w:trHeight w:val="184"/>
        </w:trPr>
        <w:tc>
          <w:tcPr>
            <w:tcW w:w="6780" w:type="dxa"/>
            <w:shd w:val="clear" w:color="auto" w:fill="auto"/>
          </w:tcPr>
          <w:p w14:paraId="1FAF0665" w14:textId="4B59DAAD" w:rsidR="00B52468" w:rsidRPr="00E73835" w:rsidRDefault="00245DA7" w:rsidP="00490DF4">
            <w:pPr>
              <w:tabs>
                <w:tab w:val="left" w:pos="426"/>
                <w:tab w:val="left" w:pos="1134"/>
              </w:tabs>
              <w:overflowPunct w:val="0"/>
              <w:autoSpaceDE w:val="0"/>
              <w:autoSpaceDN w:val="0"/>
              <w:adjustRightInd w:val="0"/>
              <w:textAlignment w:val="baseline"/>
              <w:rPr>
                <w:rFonts w:cs="Calibri"/>
                <w:szCs w:val="24"/>
              </w:rPr>
            </w:pPr>
            <w:r w:rsidRPr="00245DA7">
              <w:rPr>
                <w:rFonts w:cs="Calibri"/>
                <w:szCs w:val="24"/>
              </w:rPr>
              <w:t>PROFILE INSTALACJI</w:t>
            </w:r>
            <w:r w:rsidR="002449DF">
              <w:rPr>
                <w:rFonts w:cs="Calibri"/>
                <w:szCs w:val="24"/>
              </w:rPr>
              <w:t xml:space="preserve"> ZEW.</w:t>
            </w:r>
            <w:r w:rsidRPr="00245DA7">
              <w:rPr>
                <w:rFonts w:cs="Calibri"/>
                <w:szCs w:val="24"/>
              </w:rPr>
              <w:t xml:space="preserve"> WODY</w:t>
            </w:r>
          </w:p>
        </w:tc>
        <w:tc>
          <w:tcPr>
            <w:tcW w:w="839" w:type="dxa"/>
            <w:shd w:val="clear" w:color="auto" w:fill="auto"/>
          </w:tcPr>
          <w:p w14:paraId="189503F2" w14:textId="3D8576CF" w:rsidR="00B52468" w:rsidRPr="00E73835" w:rsidRDefault="00245DA7" w:rsidP="00490DF4">
            <w:pPr>
              <w:tabs>
                <w:tab w:val="left" w:pos="426"/>
                <w:tab w:val="left" w:pos="1134"/>
              </w:tabs>
              <w:overflowPunct w:val="0"/>
              <w:autoSpaceDE w:val="0"/>
              <w:autoSpaceDN w:val="0"/>
              <w:adjustRightInd w:val="0"/>
              <w:jc w:val="left"/>
              <w:textAlignment w:val="baseline"/>
              <w:rPr>
                <w:rFonts w:cs="Calibri"/>
                <w:szCs w:val="24"/>
              </w:rPr>
            </w:pPr>
            <w:r>
              <w:rPr>
                <w:rFonts w:cs="Calibri"/>
                <w:szCs w:val="24"/>
              </w:rPr>
              <w:t>PS/2</w:t>
            </w:r>
          </w:p>
        </w:tc>
        <w:tc>
          <w:tcPr>
            <w:tcW w:w="1311" w:type="dxa"/>
          </w:tcPr>
          <w:p w14:paraId="27C517AF" w14:textId="72CD6A69" w:rsidR="00B52468" w:rsidRPr="00E73835" w:rsidRDefault="00245DA7" w:rsidP="00490DF4">
            <w:pPr>
              <w:tabs>
                <w:tab w:val="left" w:pos="426"/>
                <w:tab w:val="left" w:pos="1134"/>
              </w:tabs>
              <w:overflowPunct w:val="0"/>
              <w:autoSpaceDE w:val="0"/>
              <w:autoSpaceDN w:val="0"/>
              <w:adjustRightInd w:val="0"/>
              <w:jc w:val="left"/>
              <w:textAlignment w:val="baseline"/>
              <w:rPr>
                <w:rFonts w:cs="Calibri"/>
                <w:szCs w:val="24"/>
              </w:rPr>
            </w:pPr>
            <w:r>
              <w:rPr>
                <w:rFonts w:cs="Calibri"/>
                <w:szCs w:val="24"/>
              </w:rPr>
              <w:t>1:100/1:250</w:t>
            </w:r>
          </w:p>
        </w:tc>
      </w:tr>
      <w:tr w:rsidR="00245DA7" w:rsidRPr="00E73835" w14:paraId="22DC1FFC" w14:textId="77777777" w:rsidTr="00245DA7">
        <w:trPr>
          <w:trHeight w:val="184"/>
        </w:trPr>
        <w:tc>
          <w:tcPr>
            <w:tcW w:w="6780" w:type="dxa"/>
            <w:shd w:val="clear" w:color="auto" w:fill="auto"/>
            <w:vAlign w:val="bottom"/>
          </w:tcPr>
          <w:p w14:paraId="25E3F7D5" w14:textId="6951A047" w:rsidR="00245DA7" w:rsidRPr="00E73835" w:rsidRDefault="00245DA7" w:rsidP="00245DA7">
            <w:pPr>
              <w:tabs>
                <w:tab w:val="left" w:pos="426"/>
                <w:tab w:val="left" w:pos="1134"/>
              </w:tabs>
              <w:overflowPunct w:val="0"/>
              <w:autoSpaceDE w:val="0"/>
              <w:autoSpaceDN w:val="0"/>
              <w:adjustRightInd w:val="0"/>
              <w:textAlignment w:val="baseline"/>
              <w:rPr>
                <w:rFonts w:cs="Calibri"/>
                <w:szCs w:val="24"/>
              </w:rPr>
            </w:pPr>
            <w:r w:rsidRPr="00245DA7">
              <w:rPr>
                <w:rFonts w:cs="Calibri"/>
                <w:szCs w:val="24"/>
              </w:rPr>
              <w:t xml:space="preserve">PROFILE INSTALACJI </w:t>
            </w:r>
            <w:r w:rsidR="002449DF">
              <w:rPr>
                <w:rFonts w:cs="Calibri"/>
                <w:szCs w:val="24"/>
              </w:rPr>
              <w:t xml:space="preserve">ZEW. </w:t>
            </w:r>
            <w:r w:rsidRPr="00245DA7">
              <w:rPr>
                <w:rFonts w:cs="Calibri"/>
                <w:szCs w:val="24"/>
              </w:rPr>
              <w:t>KANALIZACJI SANITARNEJ</w:t>
            </w:r>
          </w:p>
        </w:tc>
        <w:tc>
          <w:tcPr>
            <w:tcW w:w="839" w:type="dxa"/>
            <w:shd w:val="clear" w:color="auto" w:fill="auto"/>
          </w:tcPr>
          <w:p w14:paraId="35A77CB2" w14:textId="0B8017AD"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PS/3</w:t>
            </w:r>
          </w:p>
        </w:tc>
        <w:tc>
          <w:tcPr>
            <w:tcW w:w="1311" w:type="dxa"/>
          </w:tcPr>
          <w:p w14:paraId="75679C17" w14:textId="1C3C1720" w:rsidR="00245DA7" w:rsidRPr="00E73835" w:rsidRDefault="00100C19"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1:100/1:2</w:t>
            </w:r>
            <w:r w:rsidR="00245DA7">
              <w:rPr>
                <w:rFonts w:cs="Calibri"/>
                <w:szCs w:val="24"/>
              </w:rPr>
              <w:t>00</w:t>
            </w:r>
          </w:p>
        </w:tc>
      </w:tr>
      <w:tr w:rsidR="00245DA7" w:rsidRPr="00E73835" w14:paraId="2C4326AE" w14:textId="77777777" w:rsidTr="00245DA7">
        <w:trPr>
          <w:trHeight w:val="184"/>
        </w:trPr>
        <w:tc>
          <w:tcPr>
            <w:tcW w:w="6780" w:type="dxa"/>
            <w:shd w:val="clear" w:color="auto" w:fill="auto"/>
            <w:vAlign w:val="bottom"/>
          </w:tcPr>
          <w:p w14:paraId="71C3C350" w14:textId="4AB9B8DD" w:rsidR="00245DA7" w:rsidRPr="00E73835" w:rsidRDefault="00B87A7F" w:rsidP="00245DA7">
            <w:pPr>
              <w:tabs>
                <w:tab w:val="left" w:pos="426"/>
                <w:tab w:val="left" w:pos="1134"/>
              </w:tabs>
              <w:overflowPunct w:val="0"/>
              <w:autoSpaceDE w:val="0"/>
              <w:autoSpaceDN w:val="0"/>
              <w:adjustRightInd w:val="0"/>
              <w:textAlignment w:val="baseline"/>
              <w:rPr>
                <w:rFonts w:cs="Calibri"/>
                <w:szCs w:val="24"/>
              </w:rPr>
            </w:pPr>
            <w:r>
              <w:rPr>
                <w:rFonts w:cs="Calibri"/>
                <w:szCs w:val="24"/>
              </w:rPr>
              <w:t xml:space="preserve">SCHEMAT </w:t>
            </w:r>
            <w:r w:rsidRPr="00245DA7">
              <w:rPr>
                <w:rFonts w:cs="Calibri"/>
                <w:szCs w:val="24"/>
              </w:rPr>
              <w:t>ZBIORNIK</w:t>
            </w:r>
            <w:r>
              <w:rPr>
                <w:rFonts w:cs="Calibri"/>
                <w:szCs w:val="24"/>
              </w:rPr>
              <w:t>A</w:t>
            </w:r>
            <w:r w:rsidRPr="00245DA7">
              <w:rPr>
                <w:rFonts w:cs="Calibri"/>
                <w:szCs w:val="24"/>
              </w:rPr>
              <w:t xml:space="preserve"> ZAPASU WODY</w:t>
            </w:r>
            <w:r w:rsidR="00433319">
              <w:rPr>
                <w:rFonts w:cs="Calibri"/>
                <w:szCs w:val="24"/>
              </w:rPr>
              <w:t xml:space="preserve"> PPOŻ.</w:t>
            </w:r>
          </w:p>
        </w:tc>
        <w:tc>
          <w:tcPr>
            <w:tcW w:w="839" w:type="dxa"/>
            <w:shd w:val="clear" w:color="auto" w:fill="auto"/>
          </w:tcPr>
          <w:p w14:paraId="7E28B9D0" w14:textId="0718A223"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PS/4</w:t>
            </w:r>
          </w:p>
        </w:tc>
        <w:tc>
          <w:tcPr>
            <w:tcW w:w="1311" w:type="dxa"/>
          </w:tcPr>
          <w:p w14:paraId="7B6D542C" w14:textId="5C941724"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w:t>
            </w:r>
          </w:p>
        </w:tc>
      </w:tr>
      <w:tr w:rsidR="00245DA7" w:rsidRPr="00E73835" w14:paraId="5E19C197" w14:textId="77777777" w:rsidTr="00245DA7">
        <w:trPr>
          <w:trHeight w:val="184"/>
        </w:trPr>
        <w:tc>
          <w:tcPr>
            <w:tcW w:w="6780" w:type="dxa"/>
            <w:shd w:val="clear" w:color="auto" w:fill="auto"/>
            <w:vAlign w:val="bottom"/>
          </w:tcPr>
          <w:p w14:paraId="61BD747A" w14:textId="0A4695EF" w:rsidR="00245DA7" w:rsidRPr="00E73835" w:rsidRDefault="00245DA7" w:rsidP="00245DA7">
            <w:pPr>
              <w:tabs>
                <w:tab w:val="left" w:pos="426"/>
                <w:tab w:val="left" w:pos="1134"/>
              </w:tabs>
              <w:overflowPunct w:val="0"/>
              <w:autoSpaceDE w:val="0"/>
              <w:autoSpaceDN w:val="0"/>
              <w:adjustRightInd w:val="0"/>
              <w:textAlignment w:val="baseline"/>
              <w:rPr>
                <w:rFonts w:cs="Calibri"/>
                <w:szCs w:val="24"/>
              </w:rPr>
            </w:pPr>
            <w:r w:rsidRPr="00245DA7">
              <w:rPr>
                <w:rFonts w:cs="Calibri"/>
                <w:szCs w:val="24"/>
              </w:rPr>
              <w:t>SCHEMAT POMPOWNI PPOŻ.</w:t>
            </w:r>
          </w:p>
        </w:tc>
        <w:tc>
          <w:tcPr>
            <w:tcW w:w="839" w:type="dxa"/>
            <w:shd w:val="clear" w:color="auto" w:fill="auto"/>
          </w:tcPr>
          <w:p w14:paraId="3C2A5C6A" w14:textId="6E2B3AEA"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PS/5</w:t>
            </w:r>
          </w:p>
        </w:tc>
        <w:tc>
          <w:tcPr>
            <w:tcW w:w="1311" w:type="dxa"/>
          </w:tcPr>
          <w:p w14:paraId="40281E28" w14:textId="56706515"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w:t>
            </w:r>
          </w:p>
        </w:tc>
      </w:tr>
      <w:tr w:rsidR="00B87A7F" w:rsidRPr="00E73835" w14:paraId="53305C38" w14:textId="77777777" w:rsidTr="003F39B4">
        <w:trPr>
          <w:trHeight w:val="184"/>
        </w:trPr>
        <w:tc>
          <w:tcPr>
            <w:tcW w:w="6780" w:type="dxa"/>
            <w:shd w:val="clear" w:color="auto" w:fill="auto"/>
          </w:tcPr>
          <w:p w14:paraId="0104835B" w14:textId="196B5C79" w:rsidR="00B87A7F" w:rsidRPr="00E73835" w:rsidRDefault="00B87A7F" w:rsidP="003F39B4">
            <w:pPr>
              <w:tabs>
                <w:tab w:val="left" w:pos="426"/>
                <w:tab w:val="left" w:pos="1134"/>
              </w:tabs>
              <w:overflowPunct w:val="0"/>
              <w:autoSpaceDE w:val="0"/>
              <w:autoSpaceDN w:val="0"/>
              <w:adjustRightInd w:val="0"/>
              <w:textAlignment w:val="baseline"/>
              <w:rPr>
                <w:rFonts w:cs="Calibri"/>
                <w:szCs w:val="24"/>
              </w:rPr>
            </w:pPr>
            <w:r>
              <w:rPr>
                <w:rFonts w:cs="Calibri"/>
                <w:szCs w:val="24"/>
              </w:rPr>
              <w:t>SCHEMAT WYKOPU</w:t>
            </w:r>
          </w:p>
        </w:tc>
        <w:tc>
          <w:tcPr>
            <w:tcW w:w="839" w:type="dxa"/>
            <w:shd w:val="clear" w:color="auto" w:fill="auto"/>
          </w:tcPr>
          <w:p w14:paraId="252FE67E" w14:textId="5F3393ED" w:rsidR="00B87A7F" w:rsidRPr="00E73835" w:rsidRDefault="00B87A7F" w:rsidP="003F39B4">
            <w:pPr>
              <w:tabs>
                <w:tab w:val="left" w:pos="426"/>
                <w:tab w:val="left" w:pos="1134"/>
              </w:tabs>
              <w:overflowPunct w:val="0"/>
              <w:autoSpaceDE w:val="0"/>
              <w:autoSpaceDN w:val="0"/>
              <w:adjustRightInd w:val="0"/>
              <w:jc w:val="left"/>
              <w:textAlignment w:val="baseline"/>
              <w:rPr>
                <w:rFonts w:cs="Calibri"/>
                <w:szCs w:val="24"/>
              </w:rPr>
            </w:pPr>
            <w:r>
              <w:rPr>
                <w:rFonts w:cs="Calibri"/>
                <w:szCs w:val="24"/>
              </w:rPr>
              <w:t>PS/6</w:t>
            </w:r>
          </w:p>
        </w:tc>
        <w:tc>
          <w:tcPr>
            <w:tcW w:w="1311" w:type="dxa"/>
          </w:tcPr>
          <w:p w14:paraId="39AA3E9A" w14:textId="23787206" w:rsidR="00B87A7F" w:rsidRPr="00E73835" w:rsidRDefault="00B87A7F" w:rsidP="003F39B4">
            <w:pPr>
              <w:tabs>
                <w:tab w:val="left" w:pos="426"/>
                <w:tab w:val="left" w:pos="1134"/>
              </w:tabs>
              <w:overflowPunct w:val="0"/>
              <w:autoSpaceDE w:val="0"/>
              <w:autoSpaceDN w:val="0"/>
              <w:adjustRightInd w:val="0"/>
              <w:jc w:val="left"/>
              <w:textAlignment w:val="baseline"/>
              <w:rPr>
                <w:rFonts w:cs="Calibri"/>
                <w:szCs w:val="24"/>
              </w:rPr>
            </w:pPr>
            <w:r>
              <w:rPr>
                <w:rFonts w:cs="Calibri"/>
                <w:szCs w:val="24"/>
              </w:rPr>
              <w:t>--</w:t>
            </w:r>
          </w:p>
        </w:tc>
      </w:tr>
      <w:tr w:rsidR="00245DA7" w:rsidRPr="00E73835" w14:paraId="75070677" w14:textId="77777777" w:rsidTr="00245DA7">
        <w:trPr>
          <w:trHeight w:val="184"/>
        </w:trPr>
        <w:tc>
          <w:tcPr>
            <w:tcW w:w="6780" w:type="dxa"/>
            <w:shd w:val="clear" w:color="auto" w:fill="auto"/>
          </w:tcPr>
          <w:p w14:paraId="00463F11" w14:textId="1DC029F1" w:rsidR="00245DA7" w:rsidRPr="00E73835" w:rsidRDefault="00245DA7" w:rsidP="00245DA7">
            <w:pPr>
              <w:tabs>
                <w:tab w:val="left" w:pos="426"/>
                <w:tab w:val="left" w:pos="1134"/>
              </w:tabs>
              <w:overflowPunct w:val="0"/>
              <w:autoSpaceDE w:val="0"/>
              <w:autoSpaceDN w:val="0"/>
              <w:adjustRightInd w:val="0"/>
              <w:textAlignment w:val="baseline"/>
              <w:rPr>
                <w:rFonts w:cs="Calibri"/>
                <w:szCs w:val="24"/>
              </w:rPr>
            </w:pPr>
            <w:r w:rsidRPr="00E73835">
              <w:rPr>
                <w:rFonts w:cs="Calibri"/>
                <w:szCs w:val="24"/>
              </w:rPr>
              <w:t>RZUT PIWNIC</w:t>
            </w:r>
          </w:p>
        </w:tc>
        <w:tc>
          <w:tcPr>
            <w:tcW w:w="839" w:type="dxa"/>
            <w:shd w:val="clear" w:color="auto" w:fill="auto"/>
          </w:tcPr>
          <w:p w14:paraId="21EE1850" w14:textId="77777777"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IS</w:t>
            </w:r>
            <w:r w:rsidRPr="00E73835">
              <w:rPr>
                <w:rFonts w:cs="Calibri"/>
                <w:szCs w:val="24"/>
              </w:rPr>
              <w:t>/1</w:t>
            </w:r>
          </w:p>
        </w:tc>
        <w:tc>
          <w:tcPr>
            <w:tcW w:w="1311" w:type="dxa"/>
          </w:tcPr>
          <w:p w14:paraId="46278430" w14:textId="77777777"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sidRPr="00E73835">
              <w:rPr>
                <w:rFonts w:cs="Calibri"/>
                <w:szCs w:val="24"/>
              </w:rPr>
              <w:t>1:100</w:t>
            </w:r>
          </w:p>
        </w:tc>
      </w:tr>
      <w:tr w:rsidR="00245DA7" w:rsidRPr="00E73835" w14:paraId="6083E4FA" w14:textId="77777777" w:rsidTr="00245DA7">
        <w:trPr>
          <w:trHeight w:val="184"/>
        </w:trPr>
        <w:tc>
          <w:tcPr>
            <w:tcW w:w="6780" w:type="dxa"/>
            <w:shd w:val="clear" w:color="auto" w:fill="auto"/>
          </w:tcPr>
          <w:p w14:paraId="0E82252A" w14:textId="12D8E8FB" w:rsidR="00245DA7" w:rsidRPr="00E73835" w:rsidRDefault="00245DA7" w:rsidP="00245DA7">
            <w:pPr>
              <w:tabs>
                <w:tab w:val="left" w:pos="426"/>
                <w:tab w:val="left" w:pos="1134"/>
              </w:tabs>
              <w:overflowPunct w:val="0"/>
              <w:autoSpaceDE w:val="0"/>
              <w:autoSpaceDN w:val="0"/>
              <w:adjustRightInd w:val="0"/>
              <w:textAlignment w:val="baseline"/>
              <w:rPr>
                <w:rFonts w:cs="Calibri"/>
                <w:szCs w:val="24"/>
              </w:rPr>
            </w:pPr>
            <w:r>
              <w:rPr>
                <w:rFonts w:cs="Calibri"/>
                <w:szCs w:val="24"/>
              </w:rPr>
              <w:t>SCHEMAT INSTALACJI WODY</w:t>
            </w:r>
          </w:p>
        </w:tc>
        <w:tc>
          <w:tcPr>
            <w:tcW w:w="839" w:type="dxa"/>
            <w:shd w:val="clear" w:color="auto" w:fill="auto"/>
          </w:tcPr>
          <w:p w14:paraId="31D863BF" w14:textId="2E032C2D" w:rsidR="00245DA7" w:rsidRPr="00E73835" w:rsidRDefault="00245DA7" w:rsidP="00245DA7">
            <w:pPr>
              <w:tabs>
                <w:tab w:val="left" w:pos="426"/>
                <w:tab w:val="left" w:pos="1134"/>
              </w:tabs>
              <w:overflowPunct w:val="0"/>
              <w:autoSpaceDE w:val="0"/>
              <w:autoSpaceDN w:val="0"/>
              <w:adjustRightInd w:val="0"/>
              <w:textAlignment w:val="baseline"/>
              <w:rPr>
                <w:rFonts w:cs="Calibri"/>
                <w:szCs w:val="24"/>
              </w:rPr>
            </w:pPr>
            <w:r>
              <w:rPr>
                <w:rFonts w:cs="Calibri"/>
                <w:szCs w:val="24"/>
              </w:rPr>
              <w:t>IS/2</w:t>
            </w:r>
          </w:p>
        </w:tc>
        <w:tc>
          <w:tcPr>
            <w:tcW w:w="1311" w:type="dxa"/>
          </w:tcPr>
          <w:p w14:paraId="557765A9" w14:textId="05114C54" w:rsidR="00245DA7" w:rsidRPr="00E73835" w:rsidRDefault="00245DA7" w:rsidP="00245DA7">
            <w:pPr>
              <w:tabs>
                <w:tab w:val="left" w:pos="426"/>
                <w:tab w:val="left" w:pos="1134"/>
              </w:tabs>
              <w:overflowPunct w:val="0"/>
              <w:autoSpaceDE w:val="0"/>
              <w:autoSpaceDN w:val="0"/>
              <w:adjustRightInd w:val="0"/>
              <w:jc w:val="left"/>
              <w:textAlignment w:val="baseline"/>
              <w:rPr>
                <w:rFonts w:cs="Calibri"/>
                <w:szCs w:val="24"/>
              </w:rPr>
            </w:pPr>
            <w:r>
              <w:rPr>
                <w:rFonts w:cs="Calibri"/>
                <w:szCs w:val="24"/>
              </w:rPr>
              <w:t>--</w:t>
            </w:r>
          </w:p>
        </w:tc>
      </w:tr>
    </w:tbl>
    <w:p w14:paraId="4B604821" w14:textId="77777777" w:rsidR="00CF06D5" w:rsidRPr="00E73835" w:rsidRDefault="00CF06D5" w:rsidP="00FF6458">
      <w:pPr>
        <w:tabs>
          <w:tab w:val="left" w:pos="426"/>
          <w:tab w:val="left" w:pos="1134"/>
        </w:tabs>
        <w:rPr>
          <w:rFonts w:cs="Calibri"/>
          <w:szCs w:val="24"/>
        </w:rPr>
      </w:pPr>
    </w:p>
    <w:p w14:paraId="47BC0A02" w14:textId="77777777" w:rsidR="00CF06D5" w:rsidRPr="00E73835" w:rsidRDefault="00CF06D5" w:rsidP="00FF6458">
      <w:pPr>
        <w:pageBreakBefore/>
        <w:tabs>
          <w:tab w:val="left" w:pos="1134"/>
        </w:tabs>
        <w:jc w:val="center"/>
        <w:rPr>
          <w:rStyle w:val="Pogrubienie"/>
          <w:rFonts w:cs="Calibri"/>
          <w:sz w:val="28"/>
        </w:rPr>
      </w:pPr>
      <w:r w:rsidRPr="00E73835">
        <w:rPr>
          <w:rStyle w:val="Pogrubienie"/>
          <w:rFonts w:cs="Calibri"/>
          <w:sz w:val="28"/>
        </w:rPr>
        <w:lastRenderedPageBreak/>
        <w:t>OŚWIADCZENIE</w:t>
      </w:r>
    </w:p>
    <w:p w14:paraId="13D8B769" w14:textId="77777777" w:rsidR="00CF06D5" w:rsidRPr="00E73835" w:rsidRDefault="00CF06D5" w:rsidP="00FF6458">
      <w:pPr>
        <w:tabs>
          <w:tab w:val="left" w:pos="1134"/>
        </w:tabs>
        <w:rPr>
          <w:rFonts w:cs="Calibri"/>
          <w:b/>
          <w:sz w:val="28"/>
          <w:szCs w:val="28"/>
        </w:rPr>
      </w:pPr>
    </w:p>
    <w:p w14:paraId="7C00F1F6" w14:textId="77777777" w:rsidR="00CF06D5" w:rsidRPr="00831051" w:rsidRDefault="00CF06D5" w:rsidP="00FF6458">
      <w:pPr>
        <w:tabs>
          <w:tab w:val="left" w:pos="1134"/>
        </w:tabs>
        <w:jc w:val="center"/>
        <w:rPr>
          <w:rFonts w:cs="Calibri"/>
          <w:szCs w:val="24"/>
        </w:rPr>
      </w:pPr>
      <w:r w:rsidRPr="00831051">
        <w:rPr>
          <w:rFonts w:cs="Calibri"/>
          <w:szCs w:val="24"/>
        </w:rPr>
        <w:t xml:space="preserve">Na podstawie 34 ust. 3d pkt 3 ustawy z dnia 7 lipca 1994r. – Prawo budowlane </w:t>
      </w:r>
    </w:p>
    <w:p w14:paraId="4B4F5AC2" w14:textId="77777777" w:rsidR="00CF06D5" w:rsidRPr="00E73835" w:rsidRDefault="00CF06D5" w:rsidP="0030057E">
      <w:pPr>
        <w:jc w:val="center"/>
        <w:rPr>
          <w:rFonts w:cs="Calibri"/>
          <w:noProof/>
          <w:szCs w:val="24"/>
        </w:rPr>
      </w:pPr>
      <w:r w:rsidRPr="00C90062">
        <w:rPr>
          <w:rFonts w:eastAsia="Calibri" w:cs="Calibri"/>
          <w:noProof/>
          <w:lang w:eastAsia="en-US"/>
        </w:rPr>
        <w:t>(tekst jednolity - Dz.U. 2024 poz. 725</w:t>
      </w:r>
      <w:r w:rsidRPr="00C90062">
        <w:rPr>
          <w:rFonts w:cs="Calibri"/>
          <w:noProof/>
          <w:szCs w:val="24"/>
        </w:rPr>
        <w:t xml:space="preserve">) </w:t>
      </w:r>
      <w:r w:rsidRPr="00831051">
        <w:rPr>
          <w:rFonts w:cs="Calibri"/>
          <w:szCs w:val="24"/>
        </w:rPr>
        <w:br/>
        <w:t xml:space="preserve">składam niniejsze oświadczenie, jako projektant projektu </w:t>
      </w:r>
      <w:r>
        <w:rPr>
          <w:rFonts w:cs="Calibri"/>
          <w:szCs w:val="24"/>
        </w:rPr>
        <w:t>technicznego</w:t>
      </w:r>
      <w:r w:rsidRPr="00831051">
        <w:rPr>
          <w:rFonts w:cs="Calibri"/>
          <w:szCs w:val="24"/>
        </w:rPr>
        <w:t xml:space="preserve"> </w:t>
      </w:r>
      <w:r w:rsidRPr="00831051">
        <w:rPr>
          <w:rFonts w:cs="Calibri"/>
          <w:szCs w:val="24"/>
        </w:rPr>
        <w:br/>
        <w:t>pod nazwą:</w:t>
      </w:r>
    </w:p>
    <w:p w14:paraId="3E59B000" w14:textId="77777777" w:rsidR="00CF06D5" w:rsidRPr="00E73835" w:rsidRDefault="00CF06D5" w:rsidP="00FF6458">
      <w:pPr>
        <w:tabs>
          <w:tab w:val="left" w:pos="1134"/>
        </w:tabs>
        <w:rPr>
          <w:rFonts w:eastAsia="Arial Unicode MS" w:cs="Calibri"/>
          <w:b/>
          <w:bCs/>
          <w:szCs w:val="24"/>
        </w:rPr>
      </w:pPr>
    </w:p>
    <w:p w14:paraId="11C1BC94" w14:textId="75BB87BA" w:rsidR="00CF06D5" w:rsidRPr="00387196" w:rsidRDefault="00CF06D5" w:rsidP="00FF6458">
      <w:pPr>
        <w:tabs>
          <w:tab w:val="left" w:pos="1134"/>
        </w:tabs>
        <w:jc w:val="center"/>
        <w:rPr>
          <w:rStyle w:val="Pogrubienie"/>
          <w:rFonts w:eastAsia="Arial Unicode MS" w:cs="Calibri"/>
          <w:b w:val="0"/>
        </w:rPr>
      </w:pPr>
      <w:r w:rsidRPr="00100C19">
        <w:rPr>
          <w:rStyle w:val="Pogrubienie"/>
          <w:rFonts w:eastAsia="Arial Unicode MS" w:cs="Calibri"/>
          <w:b w:val="0"/>
        </w:rPr>
        <w:t>„</w:t>
      </w:r>
      <w:r w:rsidR="00D04EC9" w:rsidRPr="00100C19">
        <w:rPr>
          <w:rFonts w:eastAsia="Arial Unicode MS" w:cs="Calibri"/>
          <w:bCs/>
          <w:noProof/>
        </w:rPr>
        <w:t xml:space="preserve">MONTAŻ ZEWNĘTRZNEGO ZBIORNIKA DO CELÓW POŻAROWYCH </w:t>
      </w:r>
      <w:r w:rsidR="00245DA7" w:rsidRPr="00100C19">
        <w:rPr>
          <w:rFonts w:ascii="Jost* 400 Book" w:eastAsia="Calibri" w:hAnsi="Jost* 400 Book"/>
          <w:noProof/>
          <w:kern w:val="0"/>
          <w:sz w:val="18"/>
          <w:szCs w:val="18"/>
          <w:lang w:eastAsia="en-US"/>
        </w:rPr>
        <w:t xml:space="preserve">Z </w:t>
      </w:r>
      <w:r w:rsidR="00245DA7" w:rsidRPr="00100C19">
        <w:t xml:space="preserve">ZESTAWEM POMPOWYM </w:t>
      </w:r>
      <w:r w:rsidR="00D04EC9" w:rsidRPr="00100C19">
        <w:rPr>
          <w:rFonts w:eastAsia="Arial Unicode MS" w:cs="Calibri"/>
          <w:bCs/>
          <w:noProof/>
        </w:rPr>
        <w:t xml:space="preserve">ORAZ </w:t>
      </w:r>
      <w:r w:rsidR="00D04EC9" w:rsidRPr="00D04EC9">
        <w:rPr>
          <w:rFonts w:eastAsia="Arial Unicode MS" w:cs="Calibri"/>
          <w:bCs/>
          <w:noProof/>
        </w:rPr>
        <w:t>PRZEBUDOWA POMIESZCZENIA TECHNICZNEGO BUDYNKU SZKOŁY PODSTAWOWEJ IM. WANDY CHOTOMSKIEJ W KIEŁCZOWIE.</w:t>
      </w:r>
      <w:r w:rsidRPr="00387196">
        <w:rPr>
          <w:rStyle w:val="Pogrubienie"/>
          <w:rFonts w:eastAsia="Arial Unicode MS" w:cs="Calibri"/>
          <w:b w:val="0"/>
        </w:rPr>
        <w:t>”</w:t>
      </w:r>
    </w:p>
    <w:p w14:paraId="506C45AB" w14:textId="77777777" w:rsidR="00CF06D5" w:rsidRPr="00387196" w:rsidRDefault="00CF06D5" w:rsidP="00FF6458">
      <w:pPr>
        <w:tabs>
          <w:tab w:val="left" w:pos="1134"/>
        </w:tabs>
        <w:jc w:val="center"/>
        <w:rPr>
          <w:rStyle w:val="Pogrubienie"/>
          <w:rFonts w:cs="Calibri"/>
          <w:b w:val="0"/>
        </w:rPr>
      </w:pPr>
      <w:r w:rsidRPr="00387196">
        <w:rPr>
          <w:rStyle w:val="Pogrubienie"/>
          <w:rFonts w:cs="Calibri"/>
          <w:b w:val="0"/>
        </w:rPr>
        <w:t xml:space="preserve">Adres inwestycji: UL. </w:t>
      </w:r>
      <w:r w:rsidRPr="00A80EB2">
        <w:rPr>
          <w:rFonts w:cs="Calibri"/>
          <w:bCs/>
          <w:noProof/>
        </w:rPr>
        <w:t>SZKOLNA</w:t>
      </w:r>
      <w:r>
        <w:rPr>
          <w:rStyle w:val="Pogrubienie"/>
          <w:rFonts w:cs="Calibri"/>
          <w:b w:val="0"/>
        </w:rPr>
        <w:t xml:space="preserve"> </w:t>
      </w:r>
      <w:r w:rsidRPr="00A80EB2">
        <w:rPr>
          <w:rFonts w:cs="Calibri"/>
          <w:bCs/>
          <w:noProof/>
        </w:rPr>
        <w:t>3</w:t>
      </w:r>
      <w:r w:rsidRPr="00387196">
        <w:rPr>
          <w:rStyle w:val="Pogrubienie"/>
          <w:rFonts w:cs="Calibri"/>
          <w:b w:val="0"/>
        </w:rPr>
        <w:t xml:space="preserve">, </w:t>
      </w:r>
      <w:r w:rsidRPr="00A80EB2">
        <w:rPr>
          <w:rFonts w:cs="Calibri"/>
          <w:bCs/>
          <w:noProof/>
        </w:rPr>
        <w:t>55-093</w:t>
      </w:r>
      <w:r w:rsidRPr="00387196">
        <w:rPr>
          <w:rStyle w:val="Pogrubienie"/>
          <w:rFonts w:cs="Calibri"/>
          <w:b w:val="0"/>
        </w:rPr>
        <w:t xml:space="preserve"> </w:t>
      </w:r>
      <w:r w:rsidRPr="00A80EB2">
        <w:rPr>
          <w:rFonts w:cs="Calibri"/>
          <w:bCs/>
          <w:noProof/>
        </w:rPr>
        <w:t>KIEŁCZÓW</w:t>
      </w:r>
    </w:p>
    <w:p w14:paraId="64B98B08" w14:textId="77777777" w:rsidR="00CF06D5" w:rsidRPr="00387196" w:rsidRDefault="00CF06D5" w:rsidP="00FF6458">
      <w:pPr>
        <w:tabs>
          <w:tab w:val="left" w:pos="1134"/>
        </w:tabs>
        <w:jc w:val="center"/>
        <w:rPr>
          <w:rStyle w:val="Pogrubienie"/>
          <w:rFonts w:eastAsia="Arial Unicode MS" w:cs="Calibri"/>
          <w:b w:val="0"/>
        </w:rPr>
      </w:pPr>
      <w:r w:rsidRPr="00387196">
        <w:rPr>
          <w:rStyle w:val="Pogrubienie"/>
          <w:rFonts w:eastAsia="Arial Unicode MS" w:cs="Calibri"/>
          <w:b w:val="0"/>
        </w:rPr>
        <w:t>DZ. NR</w:t>
      </w:r>
      <w:r>
        <w:rPr>
          <w:rStyle w:val="Pogrubienie"/>
          <w:rFonts w:eastAsia="Arial Unicode MS" w:cs="Calibri"/>
          <w:b w:val="0"/>
        </w:rPr>
        <w:t xml:space="preserve"> </w:t>
      </w:r>
      <w:r w:rsidRPr="00A80EB2">
        <w:rPr>
          <w:rFonts w:eastAsia="Arial Unicode MS" w:cs="Calibri"/>
          <w:bCs/>
          <w:noProof/>
        </w:rPr>
        <w:t>250/5</w:t>
      </w:r>
      <w:r w:rsidRPr="00387196">
        <w:rPr>
          <w:rStyle w:val="Pogrubienie"/>
          <w:rFonts w:eastAsia="Arial Unicode MS" w:cs="Calibri"/>
          <w:b w:val="0"/>
        </w:rPr>
        <w:t xml:space="preserve">, </w:t>
      </w:r>
      <w:r w:rsidRPr="00A80EB2">
        <w:rPr>
          <w:rFonts w:eastAsia="Arial Unicode MS" w:cs="Calibri"/>
          <w:bCs/>
          <w:noProof/>
        </w:rPr>
        <w:t>0</w:t>
      </w:r>
      <w:r w:rsidRPr="00387196">
        <w:rPr>
          <w:rStyle w:val="Pogrubienie"/>
          <w:rFonts w:eastAsia="Arial Unicode MS" w:cs="Calibri"/>
          <w:b w:val="0"/>
        </w:rPr>
        <w:t xml:space="preserve">, OBRĘB </w:t>
      </w:r>
      <w:r w:rsidRPr="00A80EB2">
        <w:rPr>
          <w:rFonts w:eastAsia="Arial Unicode MS" w:cs="Calibri"/>
          <w:bCs/>
          <w:noProof/>
        </w:rPr>
        <w:t>0020</w:t>
      </w:r>
      <w:r w:rsidRPr="00387196">
        <w:rPr>
          <w:rStyle w:val="Pogrubienie"/>
          <w:rFonts w:eastAsia="Arial Unicode MS" w:cs="Calibri"/>
          <w:b w:val="0"/>
        </w:rPr>
        <w:t xml:space="preserve"> </w:t>
      </w:r>
      <w:r w:rsidRPr="00A80EB2">
        <w:rPr>
          <w:rFonts w:eastAsia="Arial Unicode MS" w:cs="Calibri"/>
          <w:bCs/>
          <w:noProof/>
        </w:rPr>
        <w:t>Kiełczów</w:t>
      </w:r>
    </w:p>
    <w:p w14:paraId="3D17B0E9" w14:textId="77777777" w:rsidR="00CF06D5" w:rsidRPr="00E73835" w:rsidRDefault="00CF06D5" w:rsidP="00FF6458">
      <w:pPr>
        <w:tabs>
          <w:tab w:val="left" w:pos="1134"/>
        </w:tabs>
        <w:rPr>
          <w:rFonts w:cs="Calibri"/>
          <w:b/>
          <w:szCs w:val="24"/>
        </w:rPr>
      </w:pPr>
    </w:p>
    <w:p w14:paraId="50EAAFEA" w14:textId="77777777" w:rsidR="00CF06D5" w:rsidRDefault="00CF06D5" w:rsidP="00FF6458">
      <w:pPr>
        <w:tabs>
          <w:tab w:val="left" w:pos="1134"/>
        </w:tabs>
        <w:jc w:val="center"/>
        <w:rPr>
          <w:rFonts w:cs="Calibri"/>
        </w:rPr>
      </w:pPr>
      <w:r w:rsidRPr="00E73835">
        <w:rPr>
          <w:rFonts w:cs="Calibri"/>
        </w:rPr>
        <w:t xml:space="preserve">o sporządzeniu projektu </w:t>
      </w:r>
      <w:r>
        <w:rPr>
          <w:rFonts w:cs="Calibri"/>
        </w:rPr>
        <w:t>technicznego</w:t>
      </w:r>
      <w:r w:rsidRPr="00E73835">
        <w:rPr>
          <w:rFonts w:cs="Calibri"/>
        </w:rPr>
        <w:t xml:space="preserve">, zgodnie z obowiązującymi przepisami </w:t>
      </w:r>
      <w:r w:rsidRPr="00E73835">
        <w:rPr>
          <w:rFonts w:cs="Calibri"/>
        </w:rPr>
        <w:br/>
        <w:t>oraz zasadami wiedzy technicznej.</w:t>
      </w:r>
    </w:p>
    <w:p w14:paraId="566B729B" w14:textId="77777777" w:rsidR="00CF06D5" w:rsidRPr="00E73835" w:rsidRDefault="00CF06D5" w:rsidP="00FF6458">
      <w:pPr>
        <w:tabs>
          <w:tab w:val="left" w:pos="1134"/>
        </w:tabs>
        <w:jc w:val="center"/>
        <w:rPr>
          <w:rFonts w:cs="Calibri"/>
        </w:rPr>
      </w:pPr>
    </w:p>
    <w:p w14:paraId="731892E6" w14:textId="77777777" w:rsidR="00CF06D5" w:rsidRPr="00E73835" w:rsidRDefault="00CF06D5" w:rsidP="00FF6458">
      <w:pPr>
        <w:tabs>
          <w:tab w:val="left" w:pos="1134"/>
        </w:tabs>
        <w:rPr>
          <w:rFonts w:cs="Calibri"/>
        </w:rPr>
      </w:pPr>
    </w:p>
    <w:tbl>
      <w:tblPr>
        <w:tblW w:w="0" w:type="auto"/>
        <w:tblLayout w:type="fixed"/>
        <w:tblLook w:val="04A0" w:firstRow="1" w:lastRow="0" w:firstColumn="1" w:lastColumn="0" w:noHBand="0" w:noVBand="1"/>
      </w:tblPr>
      <w:tblGrid>
        <w:gridCol w:w="1548"/>
        <w:gridCol w:w="1548"/>
        <w:gridCol w:w="1548"/>
        <w:gridCol w:w="1548"/>
        <w:gridCol w:w="1548"/>
        <w:gridCol w:w="1549"/>
      </w:tblGrid>
      <w:tr w:rsidR="00CF06D5" w:rsidRPr="00621622" w14:paraId="09DAFF48" w14:textId="77777777" w:rsidTr="007D679A">
        <w:trPr>
          <w:trHeight w:val="340"/>
        </w:trPr>
        <w:tc>
          <w:tcPr>
            <w:tcW w:w="1548" w:type="dxa"/>
            <w:shd w:val="clear" w:color="auto" w:fill="auto"/>
          </w:tcPr>
          <w:p w14:paraId="10C885A8"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SPECJALNOŚĆ</w:t>
            </w:r>
          </w:p>
        </w:tc>
        <w:tc>
          <w:tcPr>
            <w:tcW w:w="1548" w:type="dxa"/>
            <w:shd w:val="clear" w:color="auto" w:fill="auto"/>
          </w:tcPr>
          <w:p w14:paraId="77BC3A7F"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FUNKCJA</w:t>
            </w:r>
          </w:p>
        </w:tc>
        <w:tc>
          <w:tcPr>
            <w:tcW w:w="1548" w:type="dxa"/>
            <w:shd w:val="clear" w:color="auto" w:fill="auto"/>
          </w:tcPr>
          <w:p w14:paraId="0B1D0A62"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IMIĘ I NAZWISKO</w:t>
            </w:r>
          </w:p>
        </w:tc>
        <w:tc>
          <w:tcPr>
            <w:tcW w:w="1548" w:type="dxa"/>
            <w:shd w:val="clear" w:color="auto" w:fill="auto"/>
          </w:tcPr>
          <w:p w14:paraId="742408F9"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NUMER UPRAWNIEŃ</w:t>
            </w:r>
          </w:p>
        </w:tc>
        <w:tc>
          <w:tcPr>
            <w:tcW w:w="1548" w:type="dxa"/>
            <w:shd w:val="clear" w:color="auto" w:fill="auto"/>
          </w:tcPr>
          <w:p w14:paraId="25791B37"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DATA OPRACOWANIA</w:t>
            </w:r>
          </w:p>
        </w:tc>
        <w:tc>
          <w:tcPr>
            <w:tcW w:w="1549" w:type="dxa"/>
            <w:shd w:val="clear" w:color="auto" w:fill="auto"/>
          </w:tcPr>
          <w:p w14:paraId="3215D00B" w14:textId="77777777" w:rsidR="00CF06D5" w:rsidRPr="00621622" w:rsidRDefault="00CF06D5" w:rsidP="00FF6458">
            <w:pPr>
              <w:tabs>
                <w:tab w:val="left" w:pos="1134"/>
              </w:tabs>
              <w:spacing w:line="240" w:lineRule="auto"/>
              <w:rPr>
                <w:rStyle w:val="Tytuksiki"/>
                <w:color w:val="595959"/>
                <w:sz w:val="14"/>
              </w:rPr>
            </w:pPr>
            <w:r w:rsidRPr="00621622">
              <w:rPr>
                <w:rStyle w:val="Tytuksiki"/>
                <w:color w:val="595959"/>
                <w:sz w:val="14"/>
              </w:rPr>
              <w:t>PODPIS</w:t>
            </w:r>
          </w:p>
        </w:tc>
      </w:tr>
      <w:tr w:rsidR="00CF06D5" w:rsidRPr="00621622" w14:paraId="4F6E9B1A" w14:textId="77777777" w:rsidTr="007D679A">
        <w:trPr>
          <w:trHeight w:val="680"/>
        </w:trPr>
        <w:tc>
          <w:tcPr>
            <w:tcW w:w="1548" w:type="dxa"/>
            <w:shd w:val="clear" w:color="auto" w:fill="F2F2F2"/>
            <w:vAlign w:val="center"/>
          </w:tcPr>
          <w:p w14:paraId="318012FF" w14:textId="77777777" w:rsidR="00CF06D5" w:rsidRDefault="00CF06D5" w:rsidP="0001271F">
            <w:pPr>
              <w:pStyle w:val="tabelka"/>
              <w:tabs>
                <w:tab w:val="left" w:pos="1134"/>
              </w:tabs>
              <w:spacing w:line="160" w:lineRule="exact"/>
              <w:ind w:hanging="11"/>
              <w:jc w:val="left"/>
            </w:pPr>
            <w:r w:rsidRPr="003D761A">
              <w:t xml:space="preserve">Instalacyjna w zakresie sieci, inst. i urządzeń cieplnych, went., gaz., wodociągowych </w:t>
            </w:r>
            <w:r w:rsidRPr="003D761A">
              <w:br/>
              <w:t>i kanalizacyjnych</w:t>
            </w:r>
          </w:p>
          <w:p w14:paraId="19659010" w14:textId="77777777" w:rsidR="00CF06D5" w:rsidRPr="003D761A" w:rsidRDefault="00CF06D5" w:rsidP="0001271F">
            <w:pPr>
              <w:pStyle w:val="tabelka"/>
              <w:tabs>
                <w:tab w:val="left" w:pos="1134"/>
              </w:tabs>
              <w:spacing w:line="160" w:lineRule="exact"/>
              <w:ind w:hanging="11"/>
              <w:jc w:val="left"/>
            </w:pPr>
          </w:p>
        </w:tc>
        <w:tc>
          <w:tcPr>
            <w:tcW w:w="1548" w:type="dxa"/>
            <w:shd w:val="clear" w:color="auto" w:fill="DBDBDB"/>
            <w:vAlign w:val="center"/>
          </w:tcPr>
          <w:p w14:paraId="68547DF7" w14:textId="77777777" w:rsidR="00CF06D5" w:rsidRDefault="00CF06D5" w:rsidP="00FF6458">
            <w:pPr>
              <w:pStyle w:val="tabelka"/>
              <w:tabs>
                <w:tab w:val="left" w:pos="1134"/>
              </w:tabs>
            </w:pPr>
            <w:r>
              <w:t>Projektant</w:t>
            </w:r>
          </w:p>
        </w:tc>
        <w:tc>
          <w:tcPr>
            <w:tcW w:w="1548" w:type="dxa"/>
            <w:shd w:val="clear" w:color="auto" w:fill="F2F2F2"/>
            <w:vAlign w:val="center"/>
          </w:tcPr>
          <w:p w14:paraId="0C7169DD" w14:textId="77777777" w:rsidR="00CF06D5" w:rsidRPr="00E73835" w:rsidRDefault="00CF06D5" w:rsidP="00FF6458">
            <w:pPr>
              <w:pStyle w:val="tabelka"/>
              <w:tabs>
                <w:tab w:val="left" w:pos="1134"/>
              </w:tabs>
            </w:pPr>
            <w:r w:rsidRPr="00A80EB2">
              <w:rPr>
                <w:noProof/>
              </w:rPr>
              <w:t>mgr inż.</w:t>
            </w:r>
          </w:p>
          <w:p w14:paraId="75F703CC" w14:textId="77777777" w:rsidR="00CF06D5" w:rsidRPr="00621622" w:rsidRDefault="00CF06D5" w:rsidP="00FF6458">
            <w:pPr>
              <w:pStyle w:val="tabelka"/>
              <w:tabs>
                <w:tab w:val="left" w:pos="1134"/>
              </w:tabs>
              <w:rPr>
                <w:rFonts w:eastAsia="Arial Unicode MS"/>
              </w:rPr>
            </w:pPr>
            <w:r w:rsidRPr="00A80EB2">
              <w:rPr>
                <w:noProof/>
              </w:rPr>
              <w:t>Małgorzata Walczak</w:t>
            </w:r>
          </w:p>
        </w:tc>
        <w:tc>
          <w:tcPr>
            <w:tcW w:w="1548" w:type="dxa"/>
            <w:shd w:val="clear" w:color="auto" w:fill="DBDBDB"/>
            <w:vAlign w:val="center"/>
          </w:tcPr>
          <w:p w14:paraId="20599203" w14:textId="77777777" w:rsidR="00CF06D5" w:rsidRPr="00621622" w:rsidRDefault="00CF06D5" w:rsidP="00FF6458">
            <w:pPr>
              <w:pStyle w:val="tabelka"/>
              <w:tabs>
                <w:tab w:val="left" w:pos="1134"/>
              </w:tabs>
              <w:rPr>
                <w:rFonts w:eastAsia="Arial Unicode MS"/>
              </w:rPr>
            </w:pPr>
            <w:r w:rsidRPr="00A80EB2">
              <w:rPr>
                <w:rFonts w:eastAsia="Arial Unicode MS"/>
                <w:noProof/>
              </w:rPr>
              <w:t>38/87/UW</w:t>
            </w:r>
          </w:p>
        </w:tc>
        <w:tc>
          <w:tcPr>
            <w:tcW w:w="1548" w:type="dxa"/>
            <w:shd w:val="clear" w:color="auto" w:fill="F2F2F2"/>
            <w:vAlign w:val="center"/>
          </w:tcPr>
          <w:p w14:paraId="27433BF5" w14:textId="77777777" w:rsidR="00CF06D5" w:rsidRPr="00621622" w:rsidRDefault="00CF06D5" w:rsidP="00FF6458">
            <w:pPr>
              <w:pStyle w:val="tabelka"/>
              <w:tabs>
                <w:tab w:val="left" w:pos="1134"/>
              </w:tabs>
              <w:rPr>
                <w:rFonts w:eastAsia="Arial Unicode MS"/>
              </w:rPr>
            </w:pPr>
            <w:r w:rsidRPr="00A80EB2">
              <w:rPr>
                <w:rFonts w:eastAsia="Arial Unicode MS"/>
                <w:noProof/>
              </w:rPr>
              <w:t>28.11.2024</w:t>
            </w:r>
          </w:p>
        </w:tc>
        <w:tc>
          <w:tcPr>
            <w:tcW w:w="1549" w:type="dxa"/>
            <w:shd w:val="clear" w:color="auto" w:fill="DBDBDB"/>
          </w:tcPr>
          <w:p w14:paraId="595FE8B0" w14:textId="77777777" w:rsidR="00CF06D5" w:rsidRDefault="00CF06D5" w:rsidP="00FF6458">
            <w:pPr>
              <w:pStyle w:val="tabelka"/>
              <w:tabs>
                <w:tab w:val="left" w:pos="1134"/>
              </w:tabs>
              <w:rPr>
                <w:rStyle w:val="Tytuksiki"/>
              </w:rPr>
            </w:pPr>
          </w:p>
        </w:tc>
      </w:tr>
      <w:tr w:rsidR="00CF06D5" w:rsidRPr="00621622" w14:paraId="2422D389" w14:textId="77777777" w:rsidTr="007D679A">
        <w:trPr>
          <w:trHeight w:val="624"/>
        </w:trPr>
        <w:tc>
          <w:tcPr>
            <w:tcW w:w="1548" w:type="dxa"/>
            <w:shd w:val="clear" w:color="auto" w:fill="F2F2F2"/>
            <w:vAlign w:val="center"/>
          </w:tcPr>
          <w:p w14:paraId="61411540" w14:textId="77777777" w:rsidR="00CF06D5" w:rsidRPr="003D761A" w:rsidRDefault="00CF06D5" w:rsidP="0001271F">
            <w:pPr>
              <w:pStyle w:val="tabelka"/>
              <w:tabs>
                <w:tab w:val="left" w:pos="1134"/>
              </w:tabs>
              <w:spacing w:line="160" w:lineRule="exact"/>
              <w:ind w:hanging="11"/>
              <w:jc w:val="left"/>
            </w:pPr>
            <w:r w:rsidRPr="003D761A">
              <w:t xml:space="preserve">Instalacyjna w zakresie sieci, inst. i urządzeń cieplnych, went., gaz., wodociągowych </w:t>
            </w:r>
            <w:r w:rsidRPr="003D761A">
              <w:br/>
              <w:t>i kanalizacyjnych</w:t>
            </w:r>
          </w:p>
          <w:p w14:paraId="18D92C2B" w14:textId="77777777" w:rsidR="00CF06D5" w:rsidRPr="003D761A" w:rsidRDefault="00CF06D5" w:rsidP="0001271F">
            <w:pPr>
              <w:pStyle w:val="tabelka"/>
              <w:tabs>
                <w:tab w:val="left" w:pos="1134"/>
              </w:tabs>
              <w:spacing w:line="160" w:lineRule="exact"/>
              <w:ind w:hanging="11"/>
              <w:jc w:val="left"/>
            </w:pPr>
          </w:p>
        </w:tc>
        <w:tc>
          <w:tcPr>
            <w:tcW w:w="1548" w:type="dxa"/>
            <w:shd w:val="clear" w:color="auto" w:fill="DBDBDB"/>
            <w:vAlign w:val="center"/>
          </w:tcPr>
          <w:p w14:paraId="5E802105" w14:textId="77777777" w:rsidR="00CF06D5" w:rsidRDefault="00CF06D5" w:rsidP="00FF6458">
            <w:pPr>
              <w:pStyle w:val="tabelka"/>
              <w:tabs>
                <w:tab w:val="left" w:pos="1134"/>
              </w:tabs>
            </w:pPr>
            <w:r>
              <w:t>Sprawdzający</w:t>
            </w:r>
          </w:p>
        </w:tc>
        <w:tc>
          <w:tcPr>
            <w:tcW w:w="1548" w:type="dxa"/>
            <w:shd w:val="clear" w:color="auto" w:fill="F2F2F2"/>
            <w:vAlign w:val="center"/>
          </w:tcPr>
          <w:p w14:paraId="747FADE1" w14:textId="77777777" w:rsidR="00CF06D5" w:rsidRPr="00E73835" w:rsidRDefault="00CF06D5" w:rsidP="00FF6458">
            <w:pPr>
              <w:pStyle w:val="tabelka"/>
              <w:tabs>
                <w:tab w:val="left" w:pos="1134"/>
              </w:tabs>
            </w:pPr>
            <w:r w:rsidRPr="00A80EB2">
              <w:rPr>
                <w:noProof/>
              </w:rPr>
              <w:t>mgr inż.</w:t>
            </w:r>
          </w:p>
          <w:p w14:paraId="613E949C" w14:textId="77777777" w:rsidR="00CF06D5" w:rsidRPr="00621622" w:rsidRDefault="00CF06D5" w:rsidP="00FF6458">
            <w:pPr>
              <w:pStyle w:val="tabelka"/>
              <w:tabs>
                <w:tab w:val="left" w:pos="1134"/>
              </w:tabs>
              <w:rPr>
                <w:rFonts w:eastAsia="Arial Unicode MS"/>
              </w:rPr>
            </w:pPr>
            <w:r w:rsidRPr="00A80EB2">
              <w:rPr>
                <w:noProof/>
              </w:rPr>
              <w:t>Elżbieta Franus</w:t>
            </w:r>
          </w:p>
        </w:tc>
        <w:tc>
          <w:tcPr>
            <w:tcW w:w="1548" w:type="dxa"/>
            <w:shd w:val="clear" w:color="auto" w:fill="DBDBDB"/>
            <w:vAlign w:val="center"/>
          </w:tcPr>
          <w:p w14:paraId="38D818E3" w14:textId="77777777" w:rsidR="00CF06D5" w:rsidRPr="00621622" w:rsidRDefault="00CF06D5" w:rsidP="00FF6458">
            <w:pPr>
              <w:pStyle w:val="tabelka"/>
              <w:tabs>
                <w:tab w:val="left" w:pos="1134"/>
              </w:tabs>
              <w:rPr>
                <w:rFonts w:eastAsia="Arial Unicode MS"/>
              </w:rPr>
            </w:pPr>
            <w:r w:rsidRPr="00A80EB2">
              <w:rPr>
                <w:noProof/>
              </w:rPr>
              <w:t>109/DOŚ/07</w:t>
            </w:r>
          </w:p>
        </w:tc>
        <w:tc>
          <w:tcPr>
            <w:tcW w:w="1548" w:type="dxa"/>
            <w:shd w:val="clear" w:color="auto" w:fill="F2F2F2"/>
            <w:vAlign w:val="center"/>
          </w:tcPr>
          <w:p w14:paraId="553F8BBD" w14:textId="77777777" w:rsidR="00CF06D5" w:rsidRPr="00621622" w:rsidRDefault="00CF06D5" w:rsidP="00FF6458">
            <w:pPr>
              <w:pStyle w:val="tabelka"/>
              <w:tabs>
                <w:tab w:val="left" w:pos="1134"/>
              </w:tabs>
              <w:rPr>
                <w:rFonts w:eastAsia="Arial Unicode MS"/>
              </w:rPr>
            </w:pPr>
            <w:r w:rsidRPr="00A80EB2">
              <w:rPr>
                <w:rFonts w:eastAsia="Arial Unicode MS"/>
                <w:noProof/>
              </w:rPr>
              <w:t>28.11.2024</w:t>
            </w:r>
          </w:p>
        </w:tc>
        <w:tc>
          <w:tcPr>
            <w:tcW w:w="1549" w:type="dxa"/>
            <w:shd w:val="clear" w:color="auto" w:fill="DBDBDB"/>
          </w:tcPr>
          <w:p w14:paraId="01E0B23F" w14:textId="77777777" w:rsidR="00CF06D5" w:rsidRDefault="00CF06D5" w:rsidP="00FF6458">
            <w:pPr>
              <w:pStyle w:val="tabelka"/>
              <w:tabs>
                <w:tab w:val="left" w:pos="1134"/>
              </w:tabs>
              <w:rPr>
                <w:rStyle w:val="Tytuksiki"/>
              </w:rPr>
            </w:pPr>
          </w:p>
        </w:tc>
      </w:tr>
    </w:tbl>
    <w:p w14:paraId="6719EE89" w14:textId="77777777" w:rsidR="00CF06D5" w:rsidRDefault="00CF06D5" w:rsidP="00FF6458">
      <w:pPr>
        <w:tabs>
          <w:tab w:val="left" w:pos="1134"/>
        </w:tabs>
        <w:rPr>
          <w:rFonts w:cs="Calibri"/>
        </w:rPr>
      </w:pPr>
    </w:p>
    <w:p w14:paraId="15BF01B5" w14:textId="4351ABC8" w:rsidR="00CF06D5" w:rsidRPr="00F26B2F" w:rsidRDefault="00CF06D5" w:rsidP="00D606C3">
      <w:pPr>
        <w:tabs>
          <w:tab w:val="left" w:pos="1134"/>
        </w:tabs>
        <w:rPr>
          <w:rFonts w:cs="Calibri"/>
          <w:color w:val="FF0000"/>
        </w:rPr>
      </w:pPr>
      <w:r>
        <w:rPr>
          <w:rFonts w:cs="Calibri"/>
        </w:rPr>
        <w:br w:type="page"/>
      </w:r>
      <w:r w:rsidR="00D606C3">
        <w:rPr>
          <w:rFonts w:cs="Calibri"/>
          <w:noProof/>
          <w:lang w:eastAsia="pl-PL"/>
        </w:rPr>
        <w:lastRenderedPageBreak/>
        <w:drawing>
          <wp:inline distT="0" distB="0" distL="0" distR="0" wp14:anchorId="0F8F46C9" wp14:editId="0B75DAA5">
            <wp:extent cx="5762625" cy="8143875"/>
            <wp:effectExtent l="0" t="0" r="9525" b="9525"/>
            <wp:docPr id="96086294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8143875"/>
                    </a:xfrm>
                    <a:prstGeom prst="rect">
                      <a:avLst/>
                    </a:prstGeom>
                    <a:noFill/>
                    <a:ln>
                      <a:noFill/>
                    </a:ln>
                  </pic:spPr>
                </pic:pic>
              </a:graphicData>
            </a:graphic>
          </wp:inline>
        </w:drawing>
      </w:r>
    </w:p>
    <w:p w14:paraId="5BB13C84" w14:textId="77777777" w:rsidR="00CF06D5" w:rsidRPr="00E73835" w:rsidRDefault="00CF06D5" w:rsidP="00FF6458">
      <w:pPr>
        <w:tabs>
          <w:tab w:val="left" w:pos="1134"/>
        </w:tabs>
        <w:rPr>
          <w:rFonts w:cs="Calibri"/>
        </w:rPr>
      </w:pPr>
    </w:p>
    <w:p w14:paraId="396B83E6" w14:textId="77777777" w:rsidR="00CF06D5" w:rsidRDefault="00CF06D5" w:rsidP="00FF6458">
      <w:pPr>
        <w:tabs>
          <w:tab w:val="left" w:pos="567"/>
          <w:tab w:val="left" w:pos="1134"/>
        </w:tabs>
        <w:spacing w:line="240" w:lineRule="auto"/>
        <w:textAlignment w:val="baseline"/>
        <w:rPr>
          <w:rFonts w:cs="Calibri"/>
          <w:color w:val="000000"/>
          <w:szCs w:val="24"/>
          <w:lang w:eastAsia="hi-IN" w:bidi="hi-IN"/>
        </w:rPr>
      </w:pPr>
    </w:p>
    <w:p w14:paraId="0ED3F6D9"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5DA651F0"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7B49632D"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37F56B6F"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0BB95828" w14:textId="28410B46" w:rsidR="00D606C3" w:rsidRPr="00E73835" w:rsidRDefault="00D606C3" w:rsidP="00FF6458">
      <w:pPr>
        <w:tabs>
          <w:tab w:val="left" w:pos="567"/>
          <w:tab w:val="left" w:pos="1134"/>
        </w:tabs>
        <w:spacing w:line="240" w:lineRule="auto"/>
        <w:textAlignment w:val="baseline"/>
        <w:rPr>
          <w:rFonts w:cs="Calibri"/>
          <w:color w:val="000000"/>
          <w:szCs w:val="24"/>
          <w:lang w:eastAsia="hi-IN" w:bidi="hi-IN"/>
        </w:rPr>
      </w:pPr>
      <w:r>
        <w:rPr>
          <w:rFonts w:cs="Calibri"/>
          <w:noProof/>
          <w:color w:val="000000"/>
          <w:szCs w:val="24"/>
          <w:lang w:eastAsia="pl-PL"/>
        </w:rPr>
        <w:lastRenderedPageBreak/>
        <w:drawing>
          <wp:inline distT="0" distB="0" distL="0" distR="0" wp14:anchorId="5AE988A8" wp14:editId="29DD4231">
            <wp:extent cx="5762625" cy="8143875"/>
            <wp:effectExtent l="0" t="0" r="9525" b="9525"/>
            <wp:docPr id="7420200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8143875"/>
                    </a:xfrm>
                    <a:prstGeom prst="rect">
                      <a:avLst/>
                    </a:prstGeom>
                    <a:noFill/>
                    <a:ln>
                      <a:noFill/>
                    </a:ln>
                  </pic:spPr>
                </pic:pic>
              </a:graphicData>
            </a:graphic>
          </wp:inline>
        </w:drawing>
      </w:r>
    </w:p>
    <w:p w14:paraId="6CAFD044" w14:textId="77777777" w:rsidR="00CF06D5" w:rsidRDefault="00CF06D5" w:rsidP="00FF6458">
      <w:pPr>
        <w:tabs>
          <w:tab w:val="left" w:pos="567"/>
          <w:tab w:val="left" w:pos="1134"/>
        </w:tabs>
        <w:spacing w:line="240" w:lineRule="auto"/>
        <w:textAlignment w:val="baseline"/>
        <w:rPr>
          <w:rFonts w:cs="Calibri"/>
          <w:color w:val="000000"/>
          <w:szCs w:val="24"/>
          <w:lang w:eastAsia="hi-IN" w:bidi="hi-IN"/>
        </w:rPr>
      </w:pPr>
    </w:p>
    <w:p w14:paraId="3AC133E0"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2D2C7C2F"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36D54889"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2719CDE8"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3A84AA73"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2576FE99" w14:textId="6E7E11A1"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5ED0CE6E" w14:textId="605DF784" w:rsidR="00D606C3" w:rsidRDefault="00011368" w:rsidP="00FF6458">
      <w:pPr>
        <w:tabs>
          <w:tab w:val="left" w:pos="567"/>
          <w:tab w:val="left" w:pos="1134"/>
        </w:tabs>
        <w:spacing w:line="240" w:lineRule="auto"/>
        <w:textAlignment w:val="baseline"/>
        <w:rPr>
          <w:rFonts w:cs="Calibri"/>
          <w:color w:val="000000"/>
          <w:szCs w:val="24"/>
          <w:lang w:eastAsia="hi-IN" w:bidi="hi-IN"/>
        </w:rPr>
      </w:pPr>
      <w:r w:rsidRPr="00011368">
        <w:rPr>
          <w:rFonts w:cs="Calibri"/>
          <w:color w:val="000000"/>
          <w:szCs w:val="24"/>
          <w:lang w:eastAsia="hi-IN" w:bidi="hi-IN"/>
        </w:rPr>
        <w:drawing>
          <wp:inline distT="0" distB="0" distL="0" distR="0" wp14:anchorId="0FED7EF6" wp14:editId="76D25DB0">
            <wp:extent cx="5761355" cy="8263890"/>
            <wp:effectExtent l="0" t="0" r="0" b="381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1355" cy="8263890"/>
                    </a:xfrm>
                    <a:prstGeom prst="rect">
                      <a:avLst/>
                    </a:prstGeom>
                  </pic:spPr>
                </pic:pic>
              </a:graphicData>
            </a:graphic>
          </wp:inline>
        </w:drawing>
      </w:r>
    </w:p>
    <w:p w14:paraId="1D423496"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547F0ED8"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48249BEA"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68306EFE"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31A46F5D"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1F67D06D" w14:textId="27CA5FD4" w:rsidR="00D606C3" w:rsidRDefault="00D606C3" w:rsidP="00FF6458">
      <w:pPr>
        <w:tabs>
          <w:tab w:val="left" w:pos="567"/>
          <w:tab w:val="left" w:pos="1134"/>
        </w:tabs>
        <w:spacing w:line="240" w:lineRule="auto"/>
        <w:textAlignment w:val="baseline"/>
        <w:rPr>
          <w:rFonts w:cs="Calibri"/>
          <w:color w:val="000000"/>
          <w:szCs w:val="24"/>
          <w:lang w:eastAsia="hi-IN" w:bidi="hi-IN"/>
        </w:rPr>
      </w:pPr>
      <w:r>
        <w:rPr>
          <w:rFonts w:cs="Calibri"/>
          <w:noProof/>
          <w:color w:val="000000"/>
          <w:szCs w:val="24"/>
          <w:lang w:eastAsia="pl-PL"/>
        </w:rPr>
        <w:drawing>
          <wp:inline distT="0" distB="0" distL="0" distR="0" wp14:anchorId="7C060690" wp14:editId="605E96C1">
            <wp:extent cx="5753100" cy="8134350"/>
            <wp:effectExtent l="0" t="0" r="0" b="0"/>
            <wp:docPr id="178980841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1D2CEAC8"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7805EA2A"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7DB524AE"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0CF4219B"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52659EB8"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122DB6AC"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7E5D9EC9" w14:textId="4BB9E321" w:rsidR="00D606C3" w:rsidRDefault="00D606C3" w:rsidP="00FF6458">
      <w:pPr>
        <w:tabs>
          <w:tab w:val="left" w:pos="567"/>
          <w:tab w:val="left" w:pos="1134"/>
        </w:tabs>
        <w:spacing w:line="240" w:lineRule="auto"/>
        <w:textAlignment w:val="baseline"/>
        <w:rPr>
          <w:rFonts w:cs="Calibri"/>
          <w:color w:val="000000"/>
          <w:szCs w:val="24"/>
          <w:lang w:eastAsia="hi-IN" w:bidi="hi-IN"/>
        </w:rPr>
      </w:pPr>
      <w:r>
        <w:rPr>
          <w:rFonts w:cs="Calibri"/>
          <w:noProof/>
          <w:color w:val="000000"/>
          <w:szCs w:val="24"/>
          <w:lang w:eastAsia="pl-PL"/>
        </w:rPr>
        <w:drawing>
          <wp:inline distT="0" distB="0" distL="0" distR="0" wp14:anchorId="715F3447" wp14:editId="4077B725">
            <wp:extent cx="5753100" cy="8134350"/>
            <wp:effectExtent l="0" t="0" r="0" b="0"/>
            <wp:docPr id="152114804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21868541"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25315981"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41B0F525"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32028DE5"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537026CE"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1F54F974" w14:textId="77777777" w:rsidR="00D606C3" w:rsidRDefault="00D606C3" w:rsidP="00FF6458">
      <w:pPr>
        <w:tabs>
          <w:tab w:val="left" w:pos="567"/>
          <w:tab w:val="left" w:pos="1134"/>
        </w:tabs>
        <w:spacing w:line="240" w:lineRule="auto"/>
        <w:textAlignment w:val="baseline"/>
        <w:rPr>
          <w:rFonts w:cs="Calibri"/>
          <w:color w:val="000000"/>
          <w:szCs w:val="24"/>
          <w:lang w:eastAsia="hi-IN" w:bidi="hi-IN"/>
        </w:rPr>
      </w:pPr>
    </w:p>
    <w:p w14:paraId="0CEFB0B5" w14:textId="45E40DF3" w:rsidR="00D606C3" w:rsidRPr="00E73835" w:rsidRDefault="00011368" w:rsidP="00FF6458">
      <w:pPr>
        <w:tabs>
          <w:tab w:val="left" w:pos="567"/>
          <w:tab w:val="left" w:pos="1134"/>
        </w:tabs>
        <w:spacing w:line="240" w:lineRule="auto"/>
        <w:textAlignment w:val="baseline"/>
        <w:rPr>
          <w:rFonts w:cs="Calibri"/>
          <w:color w:val="000000"/>
          <w:szCs w:val="24"/>
          <w:lang w:eastAsia="hi-IN" w:bidi="hi-IN"/>
        </w:rPr>
      </w:pPr>
      <w:r w:rsidRPr="00011368">
        <w:rPr>
          <w:rFonts w:cs="Calibri"/>
          <w:color w:val="000000"/>
          <w:szCs w:val="24"/>
          <w:lang w:eastAsia="hi-IN" w:bidi="hi-IN"/>
        </w:rPr>
        <w:drawing>
          <wp:inline distT="0" distB="0" distL="0" distR="0" wp14:anchorId="58F8043C" wp14:editId="3DC74D49">
            <wp:extent cx="5677692" cy="8335538"/>
            <wp:effectExtent l="0" t="0" r="0" b="889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77692" cy="8335538"/>
                    </a:xfrm>
                    <a:prstGeom prst="rect">
                      <a:avLst/>
                    </a:prstGeom>
                  </pic:spPr>
                </pic:pic>
              </a:graphicData>
            </a:graphic>
          </wp:inline>
        </w:drawing>
      </w:r>
      <w:bookmarkStart w:id="0" w:name="_GoBack"/>
      <w:bookmarkEnd w:id="0"/>
    </w:p>
    <w:p w14:paraId="2FD5A602" w14:textId="7F611E59" w:rsidR="00CF06D5" w:rsidRPr="00E73835" w:rsidRDefault="00CF06D5" w:rsidP="00011368">
      <w:pPr>
        <w:pStyle w:val="Nagwek1"/>
      </w:pPr>
      <w:r>
        <w:rPr>
          <w:rFonts w:cs="Calibri"/>
          <w:color w:val="000000"/>
          <w:szCs w:val="24"/>
          <w:lang w:eastAsia="hi-IN" w:bidi="hi-IN"/>
        </w:rPr>
        <w:br w:type="page"/>
      </w:r>
      <w:r w:rsidRPr="002A5460">
        <w:lastRenderedPageBreak/>
        <w:t>PROJEKT</w:t>
      </w:r>
      <w:r>
        <w:t xml:space="preserve"> TECHNICZNY</w:t>
      </w:r>
    </w:p>
    <w:p w14:paraId="324E6462" w14:textId="77777777" w:rsidR="00CF06D5" w:rsidRPr="0093154C" w:rsidRDefault="00CF06D5" w:rsidP="002A5460">
      <w:pPr>
        <w:pStyle w:val="1Rozdzia"/>
      </w:pPr>
      <w:r w:rsidRPr="0093154C">
        <w:t>Przedmiot inwestycji</w:t>
      </w:r>
    </w:p>
    <w:p w14:paraId="046DCC49" w14:textId="50825A95" w:rsidR="00CF06D5" w:rsidRPr="0093154C" w:rsidRDefault="00CF06D5" w:rsidP="0093154C">
      <w:pPr>
        <w:pStyle w:val="tre"/>
        <w:jc w:val="left"/>
        <w:rPr>
          <w:lang w:eastAsia="pl-PL"/>
        </w:rPr>
      </w:pPr>
      <w:r w:rsidRPr="0093154C">
        <w:rPr>
          <w:lang w:eastAsia="pl-PL"/>
        </w:rPr>
        <w:t xml:space="preserve">Przedmiotem inwestycji jest </w:t>
      </w:r>
      <w:r w:rsidRPr="00A80EB2">
        <w:rPr>
          <w:noProof/>
          <w:lang w:eastAsia="pl-PL"/>
        </w:rPr>
        <w:t>MONTAŻ ZEWNĘTRZNEGO ZBIORNIKA DO CELÓW POŻAROWYCH</w:t>
      </w:r>
      <w:r w:rsidR="00D04EC9">
        <w:rPr>
          <w:noProof/>
          <w:lang w:eastAsia="pl-PL"/>
        </w:rPr>
        <w:t xml:space="preserve"> Z ZESTAWEM POMPOWMYM </w:t>
      </w:r>
      <w:r w:rsidRPr="00A80EB2">
        <w:rPr>
          <w:noProof/>
          <w:lang w:eastAsia="pl-PL"/>
        </w:rPr>
        <w:t>ORAZ PRZEBUDOWA POMIESZCZENIA TECHNICZNEGO BUDYNKU SZKOŁY PODSTAWOWEJ IM. WANDY CHOTOMSKIEJ W KIEŁCZOWIE</w:t>
      </w:r>
      <w:r w:rsidRPr="0093154C">
        <w:rPr>
          <w:lang w:eastAsia="pl-PL"/>
        </w:rPr>
        <w:t>.</w:t>
      </w:r>
    </w:p>
    <w:p w14:paraId="0342C758" w14:textId="77777777" w:rsidR="00CF06D5" w:rsidRPr="0093154C" w:rsidRDefault="00CF06D5" w:rsidP="0093154C">
      <w:pPr>
        <w:pStyle w:val="1Rozdzia"/>
      </w:pPr>
      <w:r w:rsidRPr="0093154C">
        <w:t>Adres inwestycji:</w:t>
      </w:r>
    </w:p>
    <w:p w14:paraId="33E61EA3" w14:textId="77777777" w:rsidR="00CF06D5" w:rsidRPr="0093154C" w:rsidRDefault="00CF06D5" w:rsidP="0093154C">
      <w:pPr>
        <w:pStyle w:val="tre"/>
        <w:jc w:val="left"/>
        <w:rPr>
          <w:lang w:eastAsia="pl-PL"/>
        </w:rPr>
      </w:pPr>
      <w:r w:rsidRPr="0093154C">
        <w:rPr>
          <w:lang w:eastAsia="pl-PL"/>
        </w:rPr>
        <w:t xml:space="preserve">UL. </w:t>
      </w:r>
      <w:r w:rsidRPr="00A80EB2">
        <w:rPr>
          <w:noProof/>
          <w:lang w:eastAsia="pl-PL"/>
        </w:rPr>
        <w:t>SZKOLNA</w:t>
      </w:r>
      <w:r w:rsidRPr="0093154C">
        <w:rPr>
          <w:lang w:eastAsia="pl-PL"/>
        </w:rPr>
        <w:t xml:space="preserve"> </w:t>
      </w:r>
      <w:r w:rsidRPr="00A80EB2">
        <w:rPr>
          <w:noProof/>
          <w:lang w:eastAsia="pl-PL"/>
        </w:rPr>
        <w:t>3</w:t>
      </w:r>
      <w:r w:rsidRPr="0093154C">
        <w:rPr>
          <w:lang w:eastAsia="pl-PL"/>
        </w:rPr>
        <w:t xml:space="preserve">, </w:t>
      </w:r>
      <w:r w:rsidRPr="00A80EB2">
        <w:rPr>
          <w:noProof/>
          <w:lang w:eastAsia="pl-PL"/>
        </w:rPr>
        <w:t>55-093</w:t>
      </w:r>
      <w:r w:rsidRPr="0093154C">
        <w:rPr>
          <w:lang w:eastAsia="pl-PL"/>
        </w:rPr>
        <w:t xml:space="preserve"> </w:t>
      </w:r>
      <w:r w:rsidRPr="00A80EB2">
        <w:rPr>
          <w:noProof/>
          <w:lang w:eastAsia="pl-PL"/>
        </w:rPr>
        <w:t>KIEŁCZÓW</w:t>
      </w:r>
      <w:r w:rsidRPr="0093154C">
        <w:rPr>
          <w:lang w:eastAsia="pl-PL"/>
        </w:rPr>
        <w:br/>
        <w:t xml:space="preserve">DZ. NR </w:t>
      </w:r>
      <w:r w:rsidRPr="00A80EB2">
        <w:rPr>
          <w:noProof/>
          <w:lang w:eastAsia="pl-PL"/>
        </w:rPr>
        <w:t>250/5</w:t>
      </w:r>
      <w:r w:rsidRPr="0093154C">
        <w:rPr>
          <w:lang w:eastAsia="pl-PL"/>
        </w:rPr>
        <w:t xml:space="preserve">, </w:t>
      </w:r>
      <w:r w:rsidRPr="00A80EB2">
        <w:rPr>
          <w:noProof/>
          <w:lang w:eastAsia="pl-PL"/>
        </w:rPr>
        <w:t>0</w:t>
      </w:r>
      <w:r w:rsidRPr="0093154C">
        <w:rPr>
          <w:lang w:eastAsia="pl-PL"/>
        </w:rPr>
        <w:t xml:space="preserve">, OBRĘB </w:t>
      </w:r>
      <w:r w:rsidRPr="00A80EB2">
        <w:rPr>
          <w:noProof/>
          <w:lang w:eastAsia="pl-PL"/>
        </w:rPr>
        <w:t>0020</w:t>
      </w:r>
      <w:r w:rsidRPr="0093154C">
        <w:rPr>
          <w:lang w:eastAsia="pl-PL"/>
        </w:rPr>
        <w:t xml:space="preserve"> </w:t>
      </w:r>
      <w:r w:rsidRPr="00A80EB2">
        <w:rPr>
          <w:noProof/>
          <w:lang w:eastAsia="pl-PL"/>
        </w:rPr>
        <w:t>Kiełczów</w:t>
      </w:r>
    </w:p>
    <w:p w14:paraId="1E321861" w14:textId="77777777" w:rsidR="00CF06D5" w:rsidRPr="0093154C" w:rsidRDefault="00CF06D5" w:rsidP="0093154C">
      <w:pPr>
        <w:pStyle w:val="1Rozdzia"/>
      </w:pPr>
      <w:r w:rsidRPr="0093154C">
        <w:t>Dane inwestora:</w:t>
      </w:r>
    </w:p>
    <w:p w14:paraId="02DDFE75" w14:textId="77777777" w:rsidR="00CF06D5" w:rsidRPr="0093154C" w:rsidRDefault="00CF06D5" w:rsidP="0093154C">
      <w:pPr>
        <w:pStyle w:val="tre"/>
        <w:jc w:val="left"/>
        <w:rPr>
          <w:lang w:eastAsia="pl-PL"/>
        </w:rPr>
      </w:pPr>
      <w:r w:rsidRPr="00A80EB2">
        <w:rPr>
          <w:noProof/>
          <w:lang w:eastAsia="pl-PL"/>
        </w:rPr>
        <w:t>GMINA DŁUGOŁĘKA GV</w:t>
      </w:r>
      <w:r>
        <w:rPr>
          <w:lang w:eastAsia="pl-PL"/>
        </w:rPr>
        <w:br/>
      </w:r>
      <w:r w:rsidRPr="0093154C">
        <w:rPr>
          <w:lang w:eastAsia="pl-PL"/>
        </w:rPr>
        <w:t xml:space="preserve">UL. </w:t>
      </w:r>
      <w:r w:rsidRPr="00A80EB2">
        <w:rPr>
          <w:noProof/>
          <w:lang w:eastAsia="pl-PL"/>
        </w:rPr>
        <w:t>ROBOTNICZA</w:t>
      </w:r>
      <w:r w:rsidRPr="0093154C">
        <w:rPr>
          <w:lang w:eastAsia="pl-PL"/>
        </w:rPr>
        <w:t xml:space="preserve"> </w:t>
      </w:r>
      <w:r w:rsidRPr="00A80EB2">
        <w:rPr>
          <w:noProof/>
          <w:lang w:eastAsia="pl-PL"/>
        </w:rPr>
        <w:t>12</w:t>
      </w:r>
      <w:r>
        <w:rPr>
          <w:lang w:eastAsia="pl-PL"/>
        </w:rPr>
        <w:br/>
      </w:r>
      <w:r w:rsidRPr="00A80EB2">
        <w:rPr>
          <w:noProof/>
          <w:lang w:eastAsia="pl-PL"/>
        </w:rPr>
        <w:t>55-095</w:t>
      </w:r>
      <w:r w:rsidRPr="0093154C">
        <w:rPr>
          <w:lang w:eastAsia="pl-PL"/>
        </w:rPr>
        <w:t xml:space="preserve"> </w:t>
      </w:r>
      <w:r w:rsidRPr="00A80EB2">
        <w:rPr>
          <w:noProof/>
          <w:lang w:eastAsia="pl-PL"/>
        </w:rPr>
        <w:t>DŁUGOŁĘKA</w:t>
      </w:r>
    </w:p>
    <w:p w14:paraId="27C06147" w14:textId="77777777" w:rsidR="00245DA7" w:rsidRDefault="00245DA7" w:rsidP="002A5460">
      <w:pPr>
        <w:pStyle w:val="1Rozdzia"/>
        <w:rPr>
          <w:rStyle w:val="Pogrubienie"/>
          <w:b/>
          <w:bCs w:val="0"/>
        </w:rPr>
      </w:pPr>
    </w:p>
    <w:p w14:paraId="63B00DBA" w14:textId="68BD325E" w:rsidR="00245DA7" w:rsidRPr="00490DF4" w:rsidRDefault="00245DA7" w:rsidP="00245DA7">
      <w:pPr>
        <w:pStyle w:val="1Rozdzia"/>
        <w:rPr>
          <w:color w:val="0070C0"/>
        </w:rPr>
      </w:pPr>
      <w:r w:rsidRPr="00490DF4">
        <w:rPr>
          <w:color w:val="0070C0"/>
        </w:rPr>
        <w:t>W zakres opracowania:</w:t>
      </w:r>
    </w:p>
    <w:p w14:paraId="740B9493" w14:textId="774162AA" w:rsidR="00245DA7" w:rsidRPr="00490DF4" w:rsidRDefault="00245DA7" w:rsidP="00B87A7F">
      <w:pPr>
        <w:numPr>
          <w:ilvl w:val="0"/>
          <w:numId w:val="6"/>
        </w:numPr>
        <w:autoSpaceDE w:val="0"/>
        <w:spacing w:line="276" w:lineRule="auto"/>
        <w:ind w:firstLine="273"/>
        <w:rPr>
          <w:rFonts w:cs="Calibri"/>
          <w:color w:val="0070C0"/>
        </w:rPr>
      </w:pPr>
      <w:r w:rsidRPr="00490DF4">
        <w:rPr>
          <w:rFonts w:cs="Calibri"/>
          <w:color w:val="0070C0"/>
        </w:rPr>
        <w:t xml:space="preserve">instalacja zewnętrzna wody ppoż. ze zbiornikiem zapasu wody ppoż. wraz z zestawem </w:t>
      </w:r>
      <w:r w:rsidR="00490DF4">
        <w:rPr>
          <w:rFonts w:cs="Calibri"/>
          <w:color w:val="0070C0"/>
        </w:rPr>
        <w:t>pompowym</w:t>
      </w:r>
      <w:r w:rsidRPr="00490DF4">
        <w:rPr>
          <w:rFonts w:cs="Calibri"/>
          <w:color w:val="0070C0"/>
        </w:rPr>
        <w:t>,</w:t>
      </w:r>
    </w:p>
    <w:p w14:paraId="7B4FBCD7" w14:textId="2272F9E3" w:rsidR="00245DA7" w:rsidRDefault="00245DA7" w:rsidP="00B87A7F">
      <w:pPr>
        <w:numPr>
          <w:ilvl w:val="0"/>
          <w:numId w:val="6"/>
        </w:numPr>
        <w:autoSpaceDE w:val="0"/>
        <w:spacing w:line="276" w:lineRule="auto"/>
        <w:ind w:firstLine="273"/>
        <w:rPr>
          <w:rFonts w:cs="Calibri"/>
          <w:color w:val="0070C0"/>
        </w:rPr>
      </w:pPr>
      <w:r w:rsidRPr="00490DF4">
        <w:rPr>
          <w:rFonts w:cs="Calibri"/>
          <w:color w:val="0070C0"/>
        </w:rPr>
        <w:t>instalacja zewnętrzna kanalizacji sanitarnej</w:t>
      </w:r>
    </w:p>
    <w:p w14:paraId="2FE9431F" w14:textId="5E860697" w:rsidR="00490DF4" w:rsidRDefault="00490DF4" w:rsidP="00B87A7F">
      <w:pPr>
        <w:numPr>
          <w:ilvl w:val="0"/>
          <w:numId w:val="6"/>
        </w:numPr>
        <w:autoSpaceDE w:val="0"/>
        <w:spacing w:line="276" w:lineRule="auto"/>
        <w:ind w:firstLine="273"/>
        <w:rPr>
          <w:rFonts w:cs="Calibri"/>
          <w:color w:val="0070C0"/>
        </w:rPr>
      </w:pPr>
      <w:r>
        <w:rPr>
          <w:rFonts w:cs="Calibri"/>
          <w:color w:val="0070C0"/>
        </w:rPr>
        <w:t>instalacja wewnętrzna wody</w:t>
      </w:r>
    </w:p>
    <w:p w14:paraId="56B7B0EF" w14:textId="77777777" w:rsidR="00490DF4" w:rsidRPr="00490DF4" w:rsidRDefault="00490DF4" w:rsidP="00490DF4">
      <w:pPr>
        <w:autoSpaceDE w:val="0"/>
        <w:spacing w:line="276" w:lineRule="auto"/>
        <w:ind w:left="273"/>
        <w:rPr>
          <w:rFonts w:cs="Calibri"/>
          <w:color w:val="0070C0"/>
        </w:rPr>
      </w:pPr>
    </w:p>
    <w:p w14:paraId="19779158" w14:textId="08A7C86B" w:rsidR="00CF06D5" w:rsidRPr="00490DF4" w:rsidRDefault="00245DA7" w:rsidP="002A5460">
      <w:pPr>
        <w:pStyle w:val="1Rozdzia"/>
        <w:rPr>
          <w:rStyle w:val="Pogrubienie"/>
          <w:b/>
          <w:bCs w:val="0"/>
          <w:color w:val="0070C0"/>
        </w:rPr>
      </w:pPr>
      <w:r w:rsidRPr="00490DF4">
        <w:rPr>
          <w:rStyle w:val="Pogrubienie"/>
          <w:b/>
          <w:bCs w:val="0"/>
          <w:color w:val="0070C0"/>
        </w:rPr>
        <w:t>Stan istniejący:</w:t>
      </w:r>
    </w:p>
    <w:p w14:paraId="77396DB8" w14:textId="52C3779C" w:rsidR="00245DA7" w:rsidRPr="00490DF4" w:rsidRDefault="00245DA7" w:rsidP="00245DA7">
      <w:pPr>
        <w:autoSpaceDE w:val="0"/>
        <w:autoSpaceDN w:val="0"/>
        <w:adjustRightInd w:val="0"/>
        <w:rPr>
          <w:rFonts w:cs="Calibri"/>
          <w:color w:val="0070C0"/>
        </w:rPr>
      </w:pPr>
      <w:r w:rsidRPr="00490DF4">
        <w:rPr>
          <w:rFonts w:cs="Calibri"/>
          <w:color w:val="0070C0"/>
        </w:rPr>
        <w:t>Budynki Szkoły oznaczone jako B I C zasilane są bezpośrednio z gminnej sieci wodociągowej przyłączem wody z głównym wodomierzem umiejscowionym w pomieszczeniu</w:t>
      </w:r>
      <w:r w:rsidR="00100C19">
        <w:rPr>
          <w:rFonts w:cs="Calibri"/>
          <w:color w:val="0070C0"/>
        </w:rPr>
        <w:t xml:space="preserve"> technicznym </w:t>
      </w:r>
      <w:r w:rsidR="00100C19" w:rsidRPr="00490DF4">
        <w:rPr>
          <w:rFonts w:cs="Calibri"/>
          <w:color w:val="0070C0"/>
        </w:rPr>
        <w:t xml:space="preserve"> </w:t>
      </w:r>
      <w:r w:rsidRPr="00490DF4">
        <w:rPr>
          <w:rFonts w:cs="Calibri"/>
          <w:color w:val="0070C0"/>
        </w:rPr>
        <w:t>na poziomie piwnic. Budynki posiadają czynne przyłącza  wody, kanalizacji sanitarnej i kanalizacji deszczowej. B</w:t>
      </w:r>
      <w:r w:rsidR="00100C19">
        <w:rPr>
          <w:rFonts w:cs="Calibri"/>
          <w:color w:val="0070C0"/>
        </w:rPr>
        <w:t xml:space="preserve">udynek posiada instalacje wew. </w:t>
      </w:r>
      <w:r w:rsidR="009444AF">
        <w:rPr>
          <w:rFonts w:cs="Calibri"/>
          <w:color w:val="0070C0"/>
        </w:rPr>
        <w:t>w</w:t>
      </w:r>
      <w:r w:rsidRPr="00490DF4">
        <w:rPr>
          <w:rFonts w:cs="Calibri"/>
          <w:color w:val="0070C0"/>
        </w:rPr>
        <w:t>ody</w:t>
      </w:r>
      <w:r w:rsidR="00100C19">
        <w:rPr>
          <w:rFonts w:cs="Calibri"/>
          <w:color w:val="0070C0"/>
        </w:rPr>
        <w:t xml:space="preserve"> zimnej i ciepłej</w:t>
      </w:r>
      <w:r w:rsidRPr="00490DF4">
        <w:rPr>
          <w:rFonts w:cs="Calibri"/>
          <w:color w:val="0070C0"/>
        </w:rPr>
        <w:t>, wody ppoż., kanalizacji sanitarnej, ogrzewania i wentylacji.</w:t>
      </w:r>
    </w:p>
    <w:p w14:paraId="7133115E" w14:textId="77777777" w:rsidR="00245DA7" w:rsidRPr="00490DF4" w:rsidRDefault="00245DA7" w:rsidP="00245DA7">
      <w:pPr>
        <w:autoSpaceDE w:val="0"/>
        <w:autoSpaceDN w:val="0"/>
        <w:adjustRightInd w:val="0"/>
        <w:rPr>
          <w:rFonts w:cs="Calibri"/>
          <w:color w:val="0070C0"/>
        </w:rPr>
      </w:pPr>
      <w:r w:rsidRPr="00490DF4">
        <w:rPr>
          <w:rFonts w:cs="Calibri"/>
          <w:color w:val="0070C0"/>
        </w:rPr>
        <w:t xml:space="preserve">Istniejące przyłącze wody przewidziane jest dla dostawy wody do celów socjalno-bytowych oraz wody do wewnętrznej ochrony ppoż. </w:t>
      </w:r>
    </w:p>
    <w:p w14:paraId="4F2E4825" w14:textId="77777777" w:rsidR="00245DA7" w:rsidRPr="00490DF4" w:rsidRDefault="00245DA7" w:rsidP="00245DA7">
      <w:pPr>
        <w:autoSpaceDE w:val="0"/>
        <w:autoSpaceDN w:val="0"/>
        <w:adjustRightInd w:val="0"/>
        <w:rPr>
          <w:rFonts w:cs="Calibri"/>
          <w:color w:val="0070C0"/>
        </w:rPr>
      </w:pPr>
      <w:r w:rsidRPr="00490DF4">
        <w:rPr>
          <w:rFonts w:cs="Calibri"/>
          <w:color w:val="0070C0"/>
        </w:rPr>
        <w:t>Zgodnie z pkt.VII.2 Wnioski I zalecenia (Protokół badania wydajności oraz dorocznego przeglądu i konserwacji hydrantów wewnętrznych) -  hydranty nr 1-6 zlokalizowane w budynkach B I C zostały</w:t>
      </w:r>
    </w:p>
    <w:p w14:paraId="3D929D2A" w14:textId="77777777" w:rsidR="00245DA7" w:rsidRPr="00490DF4" w:rsidRDefault="00245DA7" w:rsidP="00245DA7">
      <w:pPr>
        <w:autoSpaceDE w:val="0"/>
        <w:autoSpaceDN w:val="0"/>
        <w:adjustRightInd w:val="0"/>
        <w:rPr>
          <w:rFonts w:cs="Calibri"/>
          <w:color w:val="0070C0"/>
        </w:rPr>
      </w:pPr>
      <w:r w:rsidRPr="00490DF4">
        <w:rPr>
          <w:rFonts w:cs="Calibri"/>
          <w:color w:val="0070C0"/>
        </w:rPr>
        <w:t>ocenione jako negatywne.</w:t>
      </w:r>
    </w:p>
    <w:p w14:paraId="3CA43969" w14:textId="77777777" w:rsidR="00245DA7" w:rsidRDefault="00245DA7" w:rsidP="002A5460">
      <w:pPr>
        <w:pStyle w:val="1Rozdzia"/>
        <w:rPr>
          <w:rStyle w:val="Pogrubienie"/>
          <w:b/>
          <w:bCs w:val="0"/>
        </w:rPr>
      </w:pPr>
    </w:p>
    <w:p w14:paraId="407E8F5E" w14:textId="77777777" w:rsidR="00CF06D5" w:rsidRPr="002A5460" w:rsidRDefault="00CF06D5" w:rsidP="002A5460">
      <w:pPr>
        <w:pStyle w:val="1Rozdzia"/>
        <w:rPr>
          <w:rStyle w:val="Pogrubienie"/>
          <w:b/>
          <w:bCs w:val="0"/>
        </w:rPr>
      </w:pPr>
      <w:r w:rsidRPr="002A5460">
        <w:rPr>
          <w:rStyle w:val="Pogrubienie"/>
          <w:b/>
          <w:bCs w:val="0"/>
        </w:rPr>
        <w:t>Rozwiązania budowlane i techniczno-instalacyjne, nawiązujące do warunków terenu, występujące wzdłuż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p>
    <w:p w14:paraId="1339DDEF" w14:textId="69E9BDA6" w:rsidR="00490DF4" w:rsidRPr="004E6243" w:rsidRDefault="00490DF4" w:rsidP="000224D4">
      <w:pPr>
        <w:pStyle w:val="11Podrozdzia"/>
        <w:spacing w:before="240"/>
        <w:rPr>
          <w:rStyle w:val="Pogrubienie"/>
          <w:color w:val="4472C4" w:themeColor="accent1"/>
        </w:rPr>
      </w:pPr>
      <w:bookmarkStart w:id="1" w:name="_Toc184379622"/>
      <w:r w:rsidRPr="004E6243">
        <w:rPr>
          <w:rStyle w:val="Pogrubienie"/>
          <w:color w:val="4472C4" w:themeColor="accent1"/>
        </w:rPr>
        <w:t>INSTALACJA ZEWNĘTRZNA WODY PPOŻ.</w:t>
      </w:r>
      <w:bookmarkEnd w:id="1"/>
      <w:r w:rsidRPr="004E6243">
        <w:rPr>
          <w:rStyle w:val="Pogrubienie"/>
          <w:color w:val="4472C4" w:themeColor="accent1"/>
        </w:rPr>
        <w:t xml:space="preserve"> ZE ZBIORNIKIEM ZAPASU WODY</w:t>
      </w:r>
      <w:r w:rsidR="009444AF" w:rsidRPr="004E6243">
        <w:rPr>
          <w:rStyle w:val="Pogrubienie"/>
          <w:color w:val="4472C4" w:themeColor="accent1"/>
        </w:rPr>
        <w:t xml:space="preserve"> PPOŻ. WRAZ Z ZESTAWEM POMPOWYM</w:t>
      </w:r>
    </w:p>
    <w:p w14:paraId="31DC40AE" w14:textId="647B820E" w:rsidR="00490DF4" w:rsidRPr="004E6243" w:rsidRDefault="00490DF4" w:rsidP="00490DF4">
      <w:pPr>
        <w:autoSpaceDE w:val="0"/>
        <w:rPr>
          <w:rFonts w:cs="Calibri"/>
          <w:color w:val="4472C4" w:themeColor="accent1"/>
        </w:rPr>
      </w:pPr>
      <w:bookmarkStart w:id="2" w:name="_Toc491266406"/>
      <w:bookmarkStart w:id="3" w:name="_Toc511075408"/>
      <w:r w:rsidRPr="004E6243">
        <w:rPr>
          <w:rFonts w:cs="Calibri"/>
          <w:color w:val="4472C4" w:themeColor="accent1"/>
        </w:rPr>
        <w:t xml:space="preserve">W ramach niniejszego opracowania zaprojektowano instalację zewnętrzną wody </w:t>
      </w:r>
      <w:r w:rsidR="003F39B4">
        <w:rPr>
          <w:rFonts w:cs="Calibri"/>
          <w:color w:val="4472C4" w:themeColor="accent1"/>
        </w:rPr>
        <w:t>zasilaną z wewnętrznej instalacji wody (z pom. technicznego w</w:t>
      </w:r>
      <w:r w:rsidRPr="004E6243">
        <w:rPr>
          <w:rFonts w:cs="Calibri"/>
          <w:color w:val="4472C4" w:themeColor="accent1"/>
        </w:rPr>
        <w:t xml:space="preserve"> budynku</w:t>
      </w:r>
      <w:r w:rsidR="000224D4">
        <w:rPr>
          <w:rFonts w:cs="Calibri"/>
          <w:color w:val="4472C4" w:themeColor="accent1"/>
        </w:rPr>
        <w:t xml:space="preserve"> B</w:t>
      </w:r>
      <w:r w:rsidR="003F39B4">
        <w:rPr>
          <w:rFonts w:cs="Calibri"/>
          <w:color w:val="4472C4" w:themeColor="accent1"/>
        </w:rPr>
        <w:t>)</w:t>
      </w:r>
      <w:r w:rsidRPr="004E6243">
        <w:rPr>
          <w:rFonts w:cs="Calibri"/>
          <w:color w:val="4472C4" w:themeColor="accent1"/>
        </w:rPr>
        <w:t xml:space="preserve"> </w:t>
      </w:r>
      <w:r w:rsidR="003F39B4">
        <w:rPr>
          <w:rFonts w:cs="Calibri"/>
          <w:color w:val="4472C4" w:themeColor="accent1"/>
        </w:rPr>
        <w:t xml:space="preserve">i poprowadzoną </w:t>
      </w:r>
      <w:r w:rsidRPr="004E6243">
        <w:rPr>
          <w:rFonts w:cs="Calibri"/>
          <w:color w:val="4472C4" w:themeColor="accent1"/>
        </w:rPr>
        <w:t>do projektowan</w:t>
      </w:r>
      <w:r w:rsidR="003F39B4">
        <w:rPr>
          <w:rFonts w:cs="Calibri"/>
          <w:color w:val="4472C4" w:themeColor="accent1"/>
        </w:rPr>
        <w:t>ego zew. zbiornika zapasu wody ppoż..</w:t>
      </w:r>
      <w:r w:rsidRPr="004E6243">
        <w:rPr>
          <w:rFonts w:cs="Calibri"/>
          <w:color w:val="4472C4" w:themeColor="accent1"/>
        </w:rPr>
        <w:t xml:space="preserve"> Ze zbiornika poprzez zestaw pompowy ppoż., woda </w:t>
      </w:r>
      <w:r w:rsidR="00E0690D" w:rsidRPr="004E6243">
        <w:rPr>
          <w:rFonts w:cs="Calibri"/>
          <w:color w:val="4472C4" w:themeColor="accent1"/>
        </w:rPr>
        <w:t xml:space="preserve">dostarczana będzie do wewnętrznej instalacji wody. Budowa instalacji wody wraz ze zbiornikiem i zestawem ppoż. ma na celu zapewnienie odpowiedniej ilości oraz odpowiedniego ciśnienia w istniejącej wewnętrznej instalacji ppoż. </w:t>
      </w:r>
      <w:r w:rsidRPr="004E6243">
        <w:rPr>
          <w:rFonts w:cs="Calibri"/>
          <w:color w:val="4472C4" w:themeColor="accent1"/>
        </w:rPr>
        <w:t xml:space="preserve"> </w:t>
      </w:r>
      <w:r w:rsidR="00E0690D" w:rsidRPr="004E6243">
        <w:rPr>
          <w:rFonts w:cs="Calibri"/>
          <w:color w:val="4472C4" w:themeColor="accent1"/>
        </w:rPr>
        <w:t>Nie przewiduje się zwiększenia poboru wody ani zmiany istniejącego przyłącza wody i głównego zestawu wodomierzowego.</w:t>
      </w:r>
    </w:p>
    <w:p w14:paraId="35BA6406" w14:textId="3F96F3BF" w:rsidR="00490DF4" w:rsidRPr="004E6243" w:rsidRDefault="00E0690D" w:rsidP="00490DF4">
      <w:pPr>
        <w:autoSpaceDE w:val="0"/>
        <w:rPr>
          <w:rFonts w:cs="Calibri"/>
          <w:color w:val="4472C4" w:themeColor="accent1"/>
        </w:rPr>
      </w:pPr>
      <w:r w:rsidRPr="004E6243">
        <w:rPr>
          <w:rFonts w:cs="Calibri"/>
          <w:color w:val="4472C4" w:themeColor="accent1"/>
        </w:rPr>
        <w:lastRenderedPageBreak/>
        <w:t xml:space="preserve">Zaprojektowano zbiornik zapasu wody </w:t>
      </w:r>
      <w:r w:rsidR="00490DF4" w:rsidRPr="004E6243">
        <w:rPr>
          <w:rFonts w:cs="Calibri"/>
          <w:color w:val="4472C4" w:themeColor="accent1"/>
        </w:rPr>
        <w:t>o pojemności czynnej/użytkowej 7,2m3</w:t>
      </w:r>
      <w:r w:rsidRPr="004E6243">
        <w:rPr>
          <w:rFonts w:cs="Calibri"/>
          <w:color w:val="4472C4" w:themeColor="accent1"/>
        </w:rPr>
        <w:t xml:space="preserve"> zape</w:t>
      </w:r>
      <w:r w:rsidR="003F39B4">
        <w:rPr>
          <w:rFonts w:cs="Calibri"/>
          <w:color w:val="4472C4" w:themeColor="accent1"/>
        </w:rPr>
        <w:t xml:space="preserve">wniający wodę dla istniejących </w:t>
      </w:r>
      <w:r w:rsidRPr="004E6243">
        <w:rPr>
          <w:rFonts w:cs="Calibri"/>
          <w:color w:val="4472C4" w:themeColor="accent1"/>
        </w:rPr>
        <w:t xml:space="preserve"> HP25</w:t>
      </w:r>
      <w:r w:rsidR="003F39B4">
        <w:rPr>
          <w:rFonts w:cs="Calibri"/>
          <w:color w:val="4472C4" w:themeColor="accent1"/>
        </w:rPr>
        <w:t xml:space="preserve"> (zasilanie dwóch HP25</w:t>
      </w:r>
      <w:r w:rsidRPr="004E6243">
        <w:rPr>
          <w:rFonts w:cs="Calibri"/>
          <w:color w:val="4472C4" w:themeColor="accent1"/>
        </w:rPr>
        <w:t xml:space="preserve"> przez 1 godzinę</w:t>
      </w:r>
      <w:r w:rsidR="003F39B4">
        <w:rPr>
          <w:rFonts w:cs="Calibri"/>
          <w:color w:val="4472C4" w:themeColor="accent1"/>
        </w:rPr>
        <w:t>)</w:t>
      </w:r>
      <w:r w:rsidRPr="004E6243">
        <w:rPr>
          <w:rFonts w:cs="Calibri"/>
          <w:color w:val="4472C4" w:themeColor="accent1"/>
        </w:rPr>
        <w:t xml:space="preserve">. </w:t>
      </w:r>
      <w:r w:rsidR="00490DF4" w:rsidRPr="004E6243">
        <w:rPr>
          <w:rFonts w:cs="Calibri"/>
          <w:color w:val="4472C4" w:themeColor="accent1"/>
        </w:rPr>
        <w:t xml:space="preserve">Napełnianie zbiornika realizowane poprzez będzie poprzez rurociąg  PEHD PE100 SDR11 De63. Na dopływie w zbiorniku zamontowany będzie zawór pływakowy dn50 zapewniający automatyczne napełnienie zbiornika. Instalacja wody zasilana z istniejącej wewnętrznej instalacji wody (włączenie za zestawem wodomierzowym). </w:t>
      </w:r>
    </w:p>
    <w:p w14:paraId="4A9C1644" w14:textId="77777777" w:rsidR="00490DF4" w:rsidRPr="004E6243" w:rsidRDefault="00490DF4" w:rsidP="00490DF4">
      <w:pPr>
        <w:autoSpaceDE w:val="0"/>
        <w:rPr>
          <w:rFonts w:cs="Calibri"/>
          <w:color w:val="4472C4" w:themeColor="accent1"/>
        </w:rPr>
      </w:pPr>
      <w:r w:rsidRPr="004E6243">
        <w:rPr>
          <w:rFonts w:cs="Calibri"/>
          <w:color w:val="4472C4" w:themeColor="accent1"/>
        </w:rPr>
        <w:t xml:space="preserve">Zbiornik zapasu wody wykonany z rur strukturalnych PE - szczegóły według opisu poniżej i cz. rysunkowej. Woda ze zbiornika kierowana będzie do zestawu hydroforowego zlokalizowanego w podziemnej komorze (pompowni ppoż.) a następnie do budynku szkoły. Zestaw hydroforowy o parametrach Q=2,0l/s i H=45m zapewni wymaganą na hydrantach wewnętrznych HP25 wydajność i ciśnienie. Zestaw należy zasilić energią elektryczną sprzed wyłącznika głównego budynku. </w:t>
      </w:r>
    </w:p>
    <w:p w14:paraId="0B163BD8" w14:textId="4A214F88" w:rsidR="009444AF" w:rsidRPr="004E6243" w:rsidRDefault="00490DF4" w:rsidP="00490DF4">
      <w:pPr>
        <w:autoSpaceDE w:val="0"/>
        <w:rPr>
          <w:rFonts w:cs="Calibri"/>
          <w:color w:val="4472C4" w:themeColor="accent1"/>
        </w:rPr>
      </w:pPr>
      <w:r w:rsidRPr="004E6243">
        <w:rPr>
          <w:rFonts w:cs="Calibri"/>
          <w:color w:val="4472C4" w:themeColor="accent1"/>
        </w:rPr>
        <w:t xml:space="preserve">Instalację wody należy wykonać z rur PEHD PE100 SDR11 De63. </w:t>
      </w:r>
      <w:r w:rsidR="00E0690D" w:rsidRPr="004E6243">
        <w:rPr>
          <w:rFonts w:cs="Calibri"/>
          <w:color w:val="4472C4" w:themeColor="accent1"/>
        </w:rPr>
        <w:t>Trasa i zagłębienie r</w:t>
      </w:r>
      <w:r w:rsidRPr="004E6243">
        <w:rPr>
          <w:rFonts w:cs="Calibri"/>
          <w:color w:val="4472C4" w:themeColor="accent1"/>
        </w:rPr>
        <w:t>urociąg</w:t>
      </w:r>
      <w:r w:rsidR="00E0690D" w:rsidRPr="004E6243">
        <w:rPr>
          <w:rFonts w:cs="Calibri"/>
          <w:color w:val="4472C4" w:themeColor="accent1"/>
        </w:rPr>
        <w:t xml:space="preserve">ów </w:t>
      </w:r>
      <w:r w:rsidR="009444AF" w:rsidRPr="004E6243">
        <w:rPr>
          <w:rFonts w:cs="Calibri"/>
          <w:color w:val="4472C4" w:themeColor="accent1"/>
        </w:rPr>
        <w:t>zgodnie z częścią rysunkową</w:t>
      </w:r>
      <w:r w:rsidRPr="004E6243">
        <w:rPr>
          <w:rFonts w:cs="Calibri"/>
          <w:color w:val="4472C4" w:themeColor="accent1"/>
        </w:rPr>
        <w:t xml:space="preserve">. Przewidziano zasadnicze prowadzenie prac montażowych metodą wykopu otwartego. </w:t>
      </w:r>
      <w:r w:rsidR="009444AF" w:rsidRPr="004E6243">
        <w:rPr>
          <w:rFonts w:cs="Calibri"/>
          <w:color w:val="4472C4" w:themeColor="accent1"/>
        </w:rPr>
        <w:t xml:space="preserve"> </w:t>
      </w:r>
      <w:r w:rsidRPr="004E6243">
        <w:rPr>
          <w:rFonts w:cs="Calibri"/>
          <w:color w:val="4472C4" w:themeColor="accent1"/>
        </w:rPr>
        <w:t>Lokalizacja zbiornika zapasu wody, pompowni ppoż. oraz instalacji zgodnie z cz. rysunkową.</w:t>
      </w:r>
    </w:p>
    <w:p w14:paraId="59EDEDC8" w14:textId="0DBFB7E9" w:rsidR="00490DF4" w:rsidRPr="004E6243" w:rsidRDefault="00490DF4" w:rsidP="000224D4">
      <w:pPr>
        <w:pStyle w:val="11Podrozdzia"/>
        <w:spacing w:before="240"/>
        <w:rPr>
          <w:rStyle w:val="Pogrubienie"/>
          <w:color w:val="4472C4" w:themeColor="accent1"/>
        </w:rPr>
      </w:pPr>
      <w:bookmarkStart w:id="4" w:name="_Toc184379623"/>
      <w:r w:rsidRPr="004E6243">
        <w:rPr>
          <w:rStyle w:val="Pogrubienie"/>
          <w:color w:val="4472C4" w:themeColor="accent1"/>
        </w:rPr>
        <w:t>INSTALACJA ZEWNĘTRZNA KANALIZACJI SANITARNEJ</w:t>
      </w:r>
      <w:bookmarkEnd w:id="4"/>
    </w:p>
    <w:p w14:paraId="17C7E6DA" w14:textId="125EC3B2" w:rsidR="00490DF4" w:rsidRPr="004E6243" w:rsidRDefault="00490DF4" w:rsidP="00490DF4">
      <w:pPr>
        <w:autoSpaceDE w:val="0"/>
        <w:rPr>
          <w:rFonts w:cs="Calibri"/>
          <w:color w:val="4472C4" w:themeColor="accent1"/>
        </w:rPr>
      </w:pPr>
      <w:r w:rsidRPr="004E6243">
        <w:rPr>
          <w:rFonts w:cs="Calibri"/>
          <w:color w:val="4472C4" w:themeColor="accent1"/>
        </w:rPr>
        <w:t xml:space="preserve">Dla zbiornika </w:t>
      </w:r>
      <w:r w:rsidR="009444AF" w:rsidRPr="004E6243">
        <w:rPr>
          <w:rFonts w:cs="Calibri"/>
          <w:color w:val="4472C4" w:themeColor="accent1"/>
        </w:rPr>
        <w:t xml:space="preserve">zapasu </w:t>
      </w:r>
      <w:r w:rsidRPr="004E6243">
        <w:rPr>
          <w:rFonts w:cs="Calibri"/>
          <w:color w:val="4472C4" w:themeColor="accent1"/>
        </w:rPr>
        <w:t xml:space="preserve">wody przewidziano przelew awaryjny PVC SN8 dn160 do kanalizacji </w:t>
      </w:r>
      <w:r w:rsidR="00E0690D" w:rsidRPr="004E6243">
        <w:rPr>
          <w:rFonts w:cs="Calibri"/>
          <w:color w:val="4472C4" w:themeColor="accent1"/>
        </w:rPr>
        <w:t xml:space="preserve">sanitarnej </w:t>
      </w:r>
      <w:r w:rsidR="009444AF" w:rsidRPr="004E6243">
        <w:rPr>
          <w:rFonts w:cs="Calibri"/>
          <w:color w:val="4472C4" w:themeColor="accent1"/>
        </w:rPr>
        <w:t>(</w:t>
      </w:r>
      <w:r w:rsidRPr="004E6243">
        <w:rPr>
          <w:rFonts w:cs="Calibri"/>
          <w:color w:val="4472C4" w:themeColor="accent1"/>
        </w:rPr>
        <w:t>w przypadku awarii zaworu pływakowego</w:t>
      </w:r>
      <w:r w:rsidR="00E0690D" w:rsidRPr="004E6243">
        <w:rPr>
          <w:rFonts w:cs="Calibri"/>
          <w:color w:val="4472C4" w:themeColor="accent1"/>
        </w:rPr>
        <w:t xml:space="preserve"> na dopływie</w:t>
      </w:r>
      <w:r w:rsidR="009444AF" w:rsidRPr="004E6243">
        <w:rPr>
          <w:rFonts w:cs="Calibri"/>
          <w:color w:val="4472C4" w:themeColor="accent1"/>
        </w:rPr>
        <w:t>), na przewodzie montować klapę zwrotną</w:t>
      </w:r>
      <w:r w:rsidRPr="004E6243">
        <w:rPr>
          <w:rFonts w:cs="Calibri"/>
          <w:color w:val="4472C4" w:themeColor="accent1"/>
        </w:rPr>
        <w:t>. Ze zbiornika pompowni ppoż. przewidziano obligatoryjnie przewód testujący PEHD SDR11 De50 podłączony do zbiornika zapasu wody oraz przewód PEHD SDR11 De40 do awaryjnego odprowadzenia wody do kanalizacji sanitarnej. Podłączenie odpływów do kanalizacji wykonać poprzez zabudowę studzienki tworzywowej .</w:t>
      </w:r>
      <w:r w:rsidR="009444AF" w:rsidRPr="004E6243">
        <w:rPr>
          <w:rFonts w:cs="Calibri"/>
          <w:color w:val="4472C4" w:themeColor="accent1"/>
        </w:rPr>
        <w:t xml:space="preserve"> </w:t>
      </w:r>
    </w:p>
    <w:p w14:paraId="6AF000D3" w14:textId="2B21491A" w:rsidR="00490DF4" w:rsidRPr="004E6243" w:rsidRDefault="009444AF" w:rsidP="00490DF4">
      <w:pPr>
        <w:autoSpaceDE w:val="0"/>
        <w:rPr>
          <w:rFonts w:cs="Calibri"/>
          <w:color w:val="4472C4" w:themeColor="accent1"/>
        </w:rPr>
      </w:pPr>
      <w:r w:rsidRPr="004E6243">
        <w:rPr>
          <w:rFonts w:cs="Calibri"/>
          <w:color w:val="4472C4" w:themeColor="accent1"/>
        </w:rPr>
        <w:t>Trasy i zagłębienie r</w:t>
      </w:r>
      <w:r w:rsidR="00490DF4" w:rsidRPr="004E6243">
        <w:rPr>
          <w:rFonts w:cs="Calibri"/>
          <w:color w:val="4472C4" w:themeColor="accent1"/>
        </w:rPr>
        <w:t>urociąg</w:t>
      </w:r>
      <w:r w:rsidRPr="004E6243">
        <w:rPr>
          <w:rFonts w:cs="Calibri"/>
          <w:color w:val="4472C4" w:themeColor="accent1"/>
        </w:rPr>
        <w:t xml:space="preserve">ów zgodnie z częścią rysunkową. </w:t>
      </w:r>
      <w:r w:rsidR="00490DF4" w:rsidRPr="004E6243">
        <w:rPr>
          <w:rFonts w:cs="Calibri"/>
          <w:color w:val="4472C4" w:themeColor="accent1"/>
        </w:rPr>
        <w:t>Przewidziano zasadnicze prowadzenie prac montażowych metodą wykopu otwartego. Lokalizacja kanalizacji wg części rysunkowej.</w:t>
      </w:r>
    </w:p>
    <w:p w14:paraId="145C915F" w14:textId="77777777" w:rsidR="00490DF4" w:rsidRPr="004E6243" w:rsidRDefault="00490DF4" w:rsidP="000224D4">
      <w:pPr>
        <w:pStyle w:val="11Podrozdzia"/>
        <w:spacing w:before="240"/>
        <w:rPr>
          <w:rStyle w:val="Pogrubienie"/>
          <w:color w:val="4472C4" w:themeColor="accent1"/>
        </w:rPr>
      </w:pPr>
      <w:bookmarkStart w:id="5" w:name="_Toc214857252"/>
      <w:bookmarkStart w:id="6" w:name="_Toc236986091"/>
      <w:bookmarkStart w:id="7" w:name="_Toc472944320"/>
      <w:bookmarkStart w:id="8" w:name="_Toc491266404"/>
      <w:bookmarkStart w:id="9" w:name="_Toc184379624"/>
      <w:r w:rsidRPr="004E6243">
        <w:rPr>
          <w:rStyle w:val="Pogrubienie"/>
          <w:color w:val="4472C4" w:themeColor="accent1"/>
        </w:rPr>
        <w:t>MATERIAŁY I ARMATUR</w:t>
      </w:r>
      <w:bookmarkEnd w:id="5"/>
      <w:bookmarkEnd w:id="6"/>
      <w:bookmarkEnd w:id="7"/>
      <w:bookmarkEnd w:id="8"/>
      <w:r w:rsidRPr="004E6243">
        <w:rPr>
          <w:rStyle w:val="Pogrubienie"/>
          <w:color w:val="4472C4" w:themeColor="accent1"/>
        </w:rPr>
        <w:t>A</w:t>
      </w:r>
      <w:bookmarkEnd w:id="9"/>
    </w:p>
    <w:p w14:paraId="3E41A09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Wszystkie materiały stosowane do budowy sieci wodociągowej muszą posiadać świadectwo dopuszczenia do kontaktu z wodą pitną tj. atest Państwowego Zakładu Higieny oraz dopuszczenia do stosowania zgodnie z Ustawą o wyrobach budowlanych. Dopuszcza się stosowanie wyrobów nie objętych PN pod warunkiem posiadania Aprobaty Techniczne „COBRTI-INSTAL”.</w:t>
      </w:r>
    </w:p>
    <w:p w14:paraId="76BA615F" w14:textId="77777777"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 xml:space="preserve">Rurociągi instalacja zewnętrzna wody </w:t>
      </w:r>
      <w:r w:rsidRPr="004E6243">
        <w:rPr>
          <w:rFonts w:cs="Calibri"/>
          <w:color w:val="4472C4" w:themeColor="accent1"/>
        </w:rPr>
        <w:t xml:space="preserve"> – wykonać z rur PEHD PE100 odpowiednio klasy PN16 SDR11 De40-63.  Łączenie należy wykonywać zgrzewaniem doczołowym lub poprzez zastosowanie </w:t>
      </w:r>
      <w:proofErr w:type="spellStart"/>
      <w:r w:rsidRPr="004E6243">
        <w:rPr>
          <w:rFonts w:cs="Calibri"/>
          <w:color w:val="4472C4" w:themeColor="accent1"/>
        </w:rPr>
        <w:t>elektrozłączek</w:t>
      </w:r>
      <w:proofErr w:type="spellEnd"/>
      <w:r w:rsidRPr="004E6243">
        <w:rPr>
          <w:rFonts w:cs="Calibri"/>
          <w:color w:val="4472C4" w:themeColor="accent1"/>
        </w:rPr>
        <w:t>. Wykonane połączenia należy poddać kontroli jakości zgrzeiny zgodnie z wytycznymi producenta.</w:t>
      </w:r>
    </w:p>
    <w:p w14:paraId="6736734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Trasę należy oznaczyć taśmą lokalizacyjną koloru niebieskiego o szer. 200 mm z wkładką metalową z napisem „Uwaga wodociąg”, którą należy ułożyć 30 cm nad rurociągiem z wyprowadzeniem jej do skrzynek zasuw. W miejscach skrzyżowań z istniejącymi lub projektowanymi sieciami należy stosować na wodociągu rury ochronne stalowe. Na istniejących przewodach należy stosować rury ochronne dwudzielne stalowe. Końcówki przepustów uszczelnić prefabrykowanymi uszczelnieniami.</w:t>
      </w:r>
    </w:p>
    <w:p w14:paraId="2EF0FE5A" w14:textId="77777777"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Armatura</w:t>
      </w:r>
      <w:r w:rsidRPr="004E6243">
        <w:rPr>
          <w:rFonts w:cs="Calibri"/>
          <w:color w:val="4472C4" w:themeColor="accent1"/>
        </w:rPr>
        <w:t xml:space="preserve"> – należy stosować zasuwy osiowe kołnierzowe z żeliwa sferoidalnego - zabudowa długa F5, min PN10, </w:t>
      </w:r>
      <w:proofErr w:type="spellStart"/>
      <w:r w:rsidRPr="004E6243">
        <w:rPr>
          <w:rFonts w:cs="Calibri"/>
          <w:color w:val="4472C4" w:themeColor="accent1"/>
        </w:rPr>
        <w:t>bezdławikowe</w:t>
      </w:r>
      <w:proofErr w:type="spellEnd"/>
      <w:r w:rsidRPr="004E6243">
        <w:rPr>
          <w:rFonts w:cs="Calibri"/>
          <w:color w:val="4472C4" w:themeColor="accent1"/>
        </w:rPr>
        <w:t xml:space="preserve"> z elastycznym zamknięciem z gładkim i wolnym przelotem, epoksydowane lub emaliowane wewnątrz, o normatywnym rozstawie kołnierza (np. </w:t>
      </w:r>
      <w:proofErr w:type="spellStart"/>
      <w:r w:rsidRPr="004E6243">
        <w:rPr>
          <w:rFonts w:cs="Calibri"/>
          <w:color w:val="4472C4" w:themeColor="accent1"/>
        </w:rPr>
        <w:t>Hawle</w:t>
      </w:r>
      <w:proofErr w:type="spellEnd"/>
      <w:r w:rsidRPr="004E6243">
        <w:rPr>
          <w:rFonts w:cs="Calibri"/>
          <w:color w:val="4472C4" w:themeColor="accent1"/>
        </w:rPr>
        <w:t xml:space="preserve"> lub AVK). Obudowa zasuwy - teleskopowa z końcami trzpieni na głębokości 20-27cm pod terenem osłonięta skrzynką uliczną żeliwną zabezpieczoną przed zniszczeniem przez obetonowanie. Zasuwę należy posadowić na fundamencie betonowym. Zasuwy muszą posiadać dopuszczenia do kontaktu z woda pitną. </w:t>
      </w:r>
    </w:p>
    <w:p w14:paraId="6E5A85D4"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Przy wykonywaniu połączeń kołnierzowych należy stosować śruby, podkładki, nakrętki, stalowe ocynkowane.</w:t>
      </w:r>
    </w:p>
    <w:p w14:paraId="21CD0CA1" w14:textId="77777777"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Oznakowanie</w:t>
      </w:r>
      <w:r w:rsidRPr="004E6243">
        <w:rPr>
          <w:rFonts w:cs="Calibri"/>
          <w:color w:val="4472C4" w:themeColor="accent1"/>
        </w:rPr>
        <w:t xml:space="preserve"> – armatura zabudowana na czynnej sieci musi być oznakowana zgodnie z PN-B-09700.</w:t>
      </w:r>
    </w:p>
    <w:p w14:paraId="526A44A5" w14:textId="7330A20B"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Zbiornik zapasu wody</w:t>
      </w:r>
      <w:r w:rsidRPr="004E6243">
        <w:rPr>
          <w:rFonts w:cs="Calibri"/>
          <w:color w:val="4472C4" w:themeColor="accent1"/>
        </w:rPr>
        <w:t xml:space="preserve">  – wykonany ze strukturalnej rury </w:t>
      </w:r>
      <w:proofErr w:type="spellStart"/>
      <w:r w:rsidRPr="004E6243">
        <w:rPr>
          <w:rFonts w:cs="Calibri"/>
          <w:color w:val="4472C4" w:themeColor="accent1"/>
        </w:rPr>
        <w:t>Weholite</w:t>
      </w:r>
      <w:proofErr w:type="spellEnd"/>
      <w:r w:rsidRPr="004E6243">
        <w:rPr>
          <w:rFonts w:cs="Calibri"/>
          <w:color w:val="4472C4" w:themeColor="accent1"/>
        </w:rPr>
        <w:t xml:space="preserve"> SN4 DN2000- zbiornik do posadowienia w terenie zielonym, nieobciążonym ruchem kołowym.  Pojemn</w:t>
      </w:r>
      <w:r w:rsidR="009444AF" w:rsidRPr="004E6243">
        <w:rPr>
          <w:rFonts w:cs="Calibri"/>
          <w:color w:val="4472C4" w:themeColor="accent1"/>
        </w:rPr>
        <w:t xml:space="preserve">ość użytkowa/czynna – </w:t>
      </w:r>
      <w:proofErr w:type="spellStart"/>
      <w:r w:rsidR="009444AF" w:rsidRPr="004E6243">
        <w:rPr>
          <w:rFonts w:cs="Calibri"/>
          <w:color w:val="4472C4" w:themeColor="accent1"/>
        </w:rPr>
        <w:t>Vumin</w:t>
      </w:r>
      <w:proofErr w:type="spellEnd"/>
      <w:r w:rsidR="009444AF" w:rsidRPr="004E6243">
        <w:rPr>
          <w:rFonts w:cs="Calibri"/>
          <w:color w:val="4472C4" w:themeColor="accent1"/>
        </w:rPr>
        <w:t>.=7,2</w:t>
      </w:r>
      <w:r w:rsidRPr="004E6243">
        <w:rPr>
          <w:rFonts w:cs="Calibri"/>
          <w:color w:val="4472C4" w:themeColor="accent1"/>
        </w:rPr>
        <w:t xml:space="preserve">m3. Pojemność całkowita zbiornika Vc~9,75m3. Długość całkowita zbiornika </w:t>
      </w:r>
      <w:proofErr w:type="spellStart"/>
      <w:r w:rsidRPr="004E6243">
        <w:rPr>
          <w:rFonts w:cs="Calibri"/>
          <w:color w:val="4472C4" w:themeColor="accent1"/>
        </w:rPr>
        <w:t>Lc</w:t>
      </w:r>
      <w:proofErr w:type="spellEnd"/>
      <w:r w:rsidRPr="004E6243">
        <w:rPr>
          <w:rFonts w:cs="Calibri"/>
          <w:color w:val="4472C4" w:themeColor="accent1"/>
        </w:rPr>
        <w:t xml:space="preserve">=3,72m. Zbiornik z kominem centrycznym o średnicy DN1500 montowanym na spaw. W kominie drabinka aluminiowa. Komin ze zwieńczeniem lekkim PE (płyta na tulejki) i odpowietrznikiem. W kominie </w:t>
      </w:r>
      <w:r w:rsidRPr="004E6243">
        <w:rPr>
          <w:rFonts w:cs="Calibri"/>
          <w:color w:val="4472C4" w:themeColor="accent1"/>
        </w:rPr>
        <w:lastRenderedPageBreak/>
        <w:t>DN1500 zawór pływakowy DN50 zasilany rurociągiem DN63 SDR11 zakończonym na zewnątrz tuleją z kołnierzem oraz przelew DN160 SDR26. W spodniej części zbiornika wspawana rząpia DN1000 o</w:t>
      </w:r>
    </w:p>
    <w:p w14:paraId="51D844B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wysokości h=355mm. Na dnie rząpi posadowiony kosz ssawny z przewodem ssawnym DN63 SDR11 zakończonym na zewnątrz zbiornika tuleją z kołnierzem. Pod górą korpusu na króćcu ssawnym DN50 zamontowany zawór spustowy DN50. </w:t>
      </w:r>
    </w:p>
    <w:p w14:paraId="12949B64" w14:textId="77777777"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Pompownia podziemna z zestawem hydroforowym ppoż</w:t>
      </w:r>
      <w:r w:rsidRPr="004E6243">
        <w:rPr>
          <w:rFonts w:cs="Calibri"/>
          <w:color w:val="4472C4" w:themeColor="accent1"/>
        </w:rPr>
        <w:t xml:space="preserve">. – </w:t>
      </w:r>
      <w:r w:rsidRPr="004E6243">
        <w:rPr>
          <w:rFonts w:cstheme="minorHAnsi"/>
          <w:color w:val="4472C4" w:themeColor="accent1"/>
        </w:rPr>
        <w:t xml:space="preserve">parametry: </w:t>
      </w:r>
      <w:proofErr w:type="spellStart"/>
      <w:r w:rsidRPr="004E6243">
        <w:rPr>
          <w:rFonts w:cs="Calibri"/>
          <w:color w:val="4472C4" w:themeColor="accent1"/>
        </w:rPr>
        <w:t>Q</w:t>
      </w:r>
      <w:r w:rsidRPr="004E6243">
        <w:rPr>
          <w:rFonts w:cs="Calibri"/>
          <w:color w:val="4472C4" w:themeColor="accent1"/>
          <w:sz w:val="14"/>
          <w:szCs w:val="14"/>
        </w:rPr>
        <w:t>hmax</w:t>
      </w:r>
      <w:proofErr w:type="spellEnd"/>
      <w:r w:rsidRPr="004E6243">
        <w:rPr>
          <w:rFonts w:cs="Calibri"/>
          <w:color w:val="4472C4" w:themeColor="accent1"/>
          <w:sz w:val="14"/>
          <w:szCs w:val="14"/>
        </w:rPr>
        <w:t xml:space="preserve"> </w:t>
      </w:r>
      <w:r w:rsidRPr="004E6243">
        <w:rPr>
          <w:rFonts w:cs="Calibri"/>
          <w:color w:val="4472C4" w:themeColor="accent1"/>
        </w:rPr>
        <w:t>= 2 l/s, H = 45 m sł. wody, praca  1+1. Certyfikowany zestaw ZH-CRFF/WF 2.5.12/2,2KW+OT40 wraz z centralą sterującą</w:t>
      </w:r>
    </w:p>
    <w:p w14:paraId="6A1A0A31"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Pompami. Pompy wraz z silnikiem zamontowane będą na wspólnej ramie wykonanej ze stali nierdzewnej.  Masa całego układu za pomocą </w:t>
      </w:r>
      <w:proofErr w:type="spellStart"/>
      <w:r w:rsidRPr="004E6243">
        <w:rPr>
          <w:rFonts w:cs="Calibri"/>
          <w:color w:val="4472C4" w:themeColor="accent1"/>
        </w:rPr>
        <w:t>wibroizolatorów</w:t>
      </w:r>
      <w:proofErr w:type="spellEnd"/>
      <w:r w:rsidRPr="004E6243">
        <w:rPr>
          <w:rFonts w:cs="Calibri"/>
          <w:color w:val="4472C4" w:themeColor="accent1"/>
        </w:rPr>
        <w:t xml:space="preserve"> przenosić się będzie na posadzkę hydroforni. Zbiornik żelbetowy o średnicy 2,0m. Wyposażenie:</w:t>
      </w:r>
    </w:p>
    <w:p w14:paraId="0405E2D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Właz prostokątny , ocieplany, 800x900mm jednoskrzydłowy z zamkiem oraz zabezpieczeniem przeciw samoczynnemu zamykaniu ze stali nierdzewnej,</w:t>
      </w:r>
    </w:p>
    <w:p w14:paraId="70DC91F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Drabinka ze stali nierdzewnej z podchwytem,</w:t>
      </w:r>
    </w:p>
    <w:p w14:paraId="58D9C471"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System wentylacji grawitacyjnej, </w:t>
      </w:r>
      <w:proofErr w:type="spellStart"/>
      <w:r w:rsidRPr="004E6243">
        <w:rPr>
          <w:rFonts w:cs="Calibri"/>
          <w:color w:val="4472C4" w:themeColor="accent1"/>
        </w:rPr>
        <w:t>nawiewno</w:t>
      </w:r>
      <w:proofErr w:type="spellEnd"/>
      <w:r w:rsidRPr="004E6243">
        <w:rPr>
          <w:rFonts w:cs="Calibri"/>
          <w:color w:val="4472C4" w:themeColor="accent1"/>
        </w:rPr>
        <w:t>-wywiewnej. Zblokowany system „rura w rurze”</w:t>
      </w:r>
    </w:p>
    <w:p w14:paraId="355216F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z PVC 160/75,</w:t>
      </w:r>
    </w:p>
    <w:p w14:paraId="2947DB7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Orurowanie wewnątrz pompowni, zakończone kołnierzami wewnątrz obudowy, 10cm-20cm od ściany wewnętrznej zbiornika DN50, PN10,</w:t>
      </w:r>
    </w:p>
    <w:p w14:paraId="44BC61D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Łączniki amortyzacyjne na ssaniu i tłoczeniu zestawu DN50 – 2szt., </w:t>
      </w:r>
    </w:p>
    <w:p w14:paraId="0A02529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Przepustnica odcinająca na ssaniu i tłoczeniu zestawu DN50 – 2 szt.,</w:t>
      </w:r>
    </w:p>
    <w:p w14:paraId="1628454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Okablowanie pomiędzy pompami, przepływomierzem i czujnikiem przepływu a centralą sterującą,</w:t>
      </w:r>
    </w:p>
    <w:p w14:paraId="21F5778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Grzejnik 1,5kW (kabel z wtyczką na 230V),</w:t>
      </w:r>
    </w:p>
    <w:p w14:paraId="60F7304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Osuszacz powietrza (kabel z wtyczką na 230V),</w:t>
      </w:r>
    </w:p>
    <w:p w14:paraId="0603595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Pompa </w:t>
      </w:r>
      <w:proofErr w:type="spellStart"/>
      <w:r w:rsidRPr="004E6243">
        <w:rPr>
          <w:rFonts w:cs="Calibri"/>
          <w:color w:val="4472C4" w:themeColor="accent1"/>
        </w:rPr>
        <w:t>Unilift</w:t>
      </w:r>
      <w:proofErr w:type="spellEnd"/>
      <w:r w:rsidRPr="004E6243">
        <w:rPr>
          <w:rFonts w:cs="Calibri"/>
          <w:color w:val="4472C4" w:themeColor="accent1"/>
        </w:rPr>
        <w:t xml:space="preserve"> KP 250AV1 480W 1x230V + 10m kabla,</w:t>
      </w:r>
    </w:p>
    <w:p w14:paraId="4987917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Instalacja wyrównawcza wewnątrz obudowy,</w:t>
      </w:r>
    </w:p>
    <w:p w14:paraId="70E4257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Lampa oświetleniowa,</w:t>
      </w:r>
    </w:p>
    <w:p w14:paraId="7B7D6E7C" w14:textId="77777777" w:rsidR="00490DF4" w:rsidRPr="004E6243" w:rsidRDefault="00490DF4" w:rsidP="00490DF4">
      <w:pPr>
        <w:autoSpaceDE w:val="0"/>
        <w:autoSpaceDN w:val="0"/>
        <w:adjustRightInd w:val="0"/>
        <w:spacing w:line="240" w:lineRule="auto"/>
        <w:rPr>
          <w:rFonts w:cs="Calibri"/>
          <w:color w:val="4472C4" w:themeColor="accent1"/>
        </w:rPr>
      </w:pPr>
      <w:r w:rsidRPr="004E6243">
        <w:rPr>
          <w:rFonts w:cs="Calibri"/>
          <w:color w:val="4472C4" w:themeColor="accent1"/>
        </w:rPr>
        <w:t>Okablowanie od rozdzielni głównej RG do centrali zestawu, lampy, pompy odwadniającej,</w:t>
      </w:r>
    </w:p>
    <w:p w14:paraId="160496C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do gniazd 230V do grzejnika i osuszacza,</w:t>
      </w:r>
    </w:p>
    <w:p w14:paraId="4919941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Rozdzielnia główna RG do posadowienia na płycie pompowni</w:t>
      </w:r>
    </w:p>
    <w:p w14:paraId="7552B52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Zestaw pompowy z kompletem zabezpieczeń zwarciowych i termicznych oraz zabezpieczeniem przed </w:t>
      </w:r>
    </w:p>
    <w:p w14:paraId="00FC9CF9" w14:textId="77777777" w:rsidR="00490DF4" w:rsidRPr="004E6243" w:rsidRDefault="00490DF4" w:rsidP="00490DF4">
      <w:pPr>
        <w:autoSpaceDE w:val="0"/>
        <w:autoSpaceDN w:val="0"/>
        <w:adjustRightInd w:val="0"/>
        <w:rPr>
          <w:rFonts w:cs="Calibri"/>
          <w:color w:val="4472C4" w:themeColor="accent1"/>
        </w:rPr>
      </w:pPr>
      <w:proofErr w:type="spellStart"/>
      <w:r w:rsidRPr="004E6243">
        <w:rPr>
          <w:rFonts w:cs="Calibri"/>
          <w:color w:val="4472C4" w:themeColor="accent1"/>
        </w:rPr>
        <w:t>suchobiegiem</w:t>
      </w:r>
      <w:proofErr w:type="spellEnd"/>
      <w:r w:rsidRPr="004E6243">
        <w:rPr>
          <w:rFonts w:cs="Calibri"/>
          <w:color w:val="4472C4" w:themeColor="accent1"/>
        </w:rPr>
        <w:t xml:space="preserve"> (w trybie pożarowym tylko jako sygnalizacja stanu).</w:t>
      </w:r>
    </w:p>
    <w:p w14:paraId="761E9D0C" w14:textId="77777777" w:rsidR="00490DF4" w:rsidRPr="004E6243" w:rsidRDefault="00490DF4" w:rsidP="00490DF4">
      <w:pPr>
        <w:autoSpaceDE w:val="0"/>
        <w:autoSpaceDN w:val="0"/>
        <w:adjustRightInd w:val="0"/>
        <w:rPr>
          <w:rFonts w:cs="Calibri"/>
          <w:color w:val="4472C4" w:themeColor="accent1"/>
        </w:rPr>
      </w:pPr>
    </w:p>
    <w:p w14:paraId="0F7BD617" w14:textId="77777777" w:rsidR="00490DF4" w:rsidRPr="004E6243" w:rsidRDefault="00490DF4" w:rsidP="00490DF4">
      <w:pPr>
        <w:autoSpaceDE w:val="0"/>
        <w:autoSpaceDN w:val="0"/>
        <w:adjustRightInd w:val="0"/>
        <w:rPr>
          <w:rFonts w:cs="Calibri"/>
          <w:color w:val="4472C4" w:themeColor="accent1"/>
          <w:u w:val="single"/>
        </w:rPr>
      </w:pPr>
      <w:r w:rsidRPr="004E6243">
        <w:rPr>
          <w:rFonts w:cs="Calibri"/>
          <w:color w:val="4472C4" w:themeColor="accent1"/>
          <w:u w:val="single"/>
        </w:rPr>
        <w:t>Centrala zamontowana na wsporniku montażowym dokręconym do ramy zestawu, wykonana</w:t>
      </w:r>
    </w:p>
    <w:p w14:paraId="1CD0F19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z metalu, malowana proszkowo, posiada stopień ochrony nie mniejszy niż IP 54, wyposażona w:</w:t>
      </w:r>
    </w:p>
    <w:p w14:paraId="16D21C4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rozłącznik główny,</w:t>
      </w:r>
    </w:p>
    <w:p w14:paraId="1592CBF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listwy zaciskowe do podłączenia przewodu zasilającego i przewodów urządzeń zewnętrznych,</w:t>
      </w:r>
    </w:p>
    <w:p w14:paraId="3BA8BC1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aparaturę zabezpieczającą obwody wewnętrzne (sterowania) i zewnętrzne,</w:t>
      </w:r>
    </w:p>
    <w:p w14:paraId="5343CE7D"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przetwornice częstotliwości z funkcją </w:t>
      </w:r>
      <w:proofErr w:type="spellStart"/>
      <w:r w:rsidRPr="004E6243">
        <w:rPr>
          <w:rFonts w:cs="Calibri"/>
          <w:color w:val="4472C4" w:themeColor="accent1"/>
        </w:rPr>
        <w:t>Fire</w:t>
      </w:r>
      <w:proofErr w:type="spellEnd"/>
      <w:r w:rsidRPr="004E6243">
        <w:rPr>
          <w:rFonts w:cs="Calibri"/>
          <w:color w:val="4472C4" w:themeColor="accent1"/>
        </w:rPr>
        <w:t xml:space="preserve"> </w:t>
      </w:r>
      <w:proofErr w:type="spellStart"/>
      <w:r w:rsidRPr="004E6243">
        <w:rPr>
          <w:rFonts w:cs="Calibri"/>
          <w:color w:val="4472C4" w:themeColor="accent1"/>
        </w:rPr>
        <w:t>Mode</w:t>
      </w:r>
      <w:proofErr w:type="spellEnd"/>
      <w:r w:rsidRPr="004E6243">
        <w:rPr>
          <w:rFonts w:cs="Calibri"/>
          <w:color w:val="4472C4" w:themeColor="accent1"/>
        </w:rPr>
        <w:t xml:space="preserve"> – 2 szt. (każda pompa zasilana i sterowana jest</w:t>
      </w:r>
    </w:p>
    <w:p w14:paraId="6B5563F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z indywidualnej przetwornicy),</w:t>
      </w:r>
    </w:p>
    <w:p w14:paraId="45E9747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zasilacz buforowy 24 V DC z baterią akumulatorów,</w:t>
      </w:r>
    </w:p>
    <w:p w14:paraId="2825E2CE"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sterownik PLC,</w:t>
      </w:r>
    </w:p>
    <w:p w14:paraId="507AD00D"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kolorowy panel operatorski o przekątnej 4,3”,</w:t>
      </w:r>
    </w:p>
    <w:p w14:paraId="128C6D0D"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kontrolę ciśnienia: przetwornik ciśnienia – 3 szt.,</w:t>
      </w:r>
    </w:p>
    <w:p w14:paraId="30403589"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kontrolę </w:t>
      </w:r>
      <w:proofErr w:type="spellStart"/>
      <w:r w:rsidRPr="004E6243">
        <w:rPr>
          <w:rFonts w:cs="Calibri"/>
          <w:color w:val="4472C4" w:themeColor="accent1"/>
        </w:rPr>
        <w:t>suchobiegu</w:t>
      </w:r>
      <w:proofErr w:type="spellEnd"/>
      <w:r w:rsidRPr="004E6243">
        <w:rPr>
          <w:rFonts w:cs="Calibri"/>
          <w:color w:val="4472C4" w:themeColor="accent1"/>
        </w:rPr>
        <w:t>: pływak – 1 szt. (dla zasilania ze zbiornika) lub przetwornik ciśnienia 1 szt.</w:t>
      </w:r>
    </w:p>
    <w:p w14:paraId="2A5289E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(dla zasilania z sieci wodociągowej),</w:t>
      </w:r>
    </w:p>
    <w:p w14:paraId="3B80770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czujnik przepływu FQS aktywujący tryb pożarowy zestawu pompowego,</w:t>
      </w:r>
    </w:p>
    <w:p w14:paraId="4A62E57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sygnalizację obecności i poprawności zasilania w energię elektryczną, awarii zbiorczej i trybu pożarowego (lampki sygnalizacyjne),</w:t>
      </w:r>
    </w:p>
    <w:p w14:paraId="4F08E5B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przyciski ręcznego startu i stopu trybu pożarowego wyposażone w osłony przed przypadkowym wciśnięciem,</w:t>
      </w:r>
    </w:p>
    <w:p w14:paraId="2362344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pokrętła trybu sterowania „A/0/R” indywidualne dla każdej z pomp,</w:t>
      </w:r>
    </w:p>
    <w:p w14:paraId="097CD04E"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sygnalizację stanów centrali w postaci styków </w:t>
      </w:r>
      <w:proofErr w:type="spellStart"/>
      <w:r w:rsidRPr="004E6243">
        <w:rPr>
          <w:rFonts w:cs="Calibri"/>
          <w:color w:val="4472C4" w:themeColor="accent1"/>
        </w:rPr>
        <w:t>bezpotencjałowych</w:t>
      </w:r>
      <w:proofErr w:type="spellEnd"/>
      <w:r w:rsidRPr="004E6243">
        <w:rPr>
          <w:rFonts w:cs="Calibri"/>
          <w:color w:val="4472C4" w:themeColor="accent1"/>
        </w:rPr>
        <w:t>: zasilanie (dozorowanie),</w:t>
      </w:r>
    </w:p>
    <w:p w14:paraId="144FF68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tryb pożarowy aktywny, awaria zbiorcza, </w:t>
      </w:r>
      <w:proofErr w:type="spellStart"/>
      <w:r w:rsidRPr="004E6243">
        <w:rPr>
          <w:rFonts w:cs="Calibri"/>
          <w:color w:val="4472C4" w:themeColor="accent1"/>
        </w:rPr>
        <w:t>suchobieg</w:t>
      </w:r>
      <w:proofErr w:type="spellEnd"/>
      <w:r w:rsidRPr="004E6243">
        <w:rPr>
          <w:rFonts w:cs="Calibri"/>
          <w:color w:val="4472C4" w:themeColor="accent1"/>
        </w:rPr>
        <w:t>, tryb testu pomp, praca pomp.</w:t>
      </w:r>
    </w:p>
    <w:p w14:paraId="5AB0BF94" w14:textId="77777777" w:rsidR="00490DF4" w:rsidRPr="004E6243" w:rsidRDefault="00490DF4" w:rsidP="00490DF4">
      <w:pPr>
        <w:autoSpaceDE w:val="0"/>
        <w:autoSpaceDN w:val="0"/>
        <w:adjustRightInd w:val="0"/>
        <w:rPr>
          <w:rFonts w:cs="Calibri"/>
          <w:color w:val="4472C4" w:themeColor="accent1"/>
        </w:rPr>
      </w:pPr>
    </w:p>
    <w:p w14:paraId="49B26F40" w14:textId="77777777" w:rsidR="00490DF4" w:rsidRPr="004E6243" w:rsidRDefault="00490DF4" w:rsidP="00490DF4">
      <w:pPr>
        <w:autoSpaceDE w:val="0"/>
        <w:autoSpaceDN w:val="0"/>
        <w:adjustRightInd w:val="0"/>
        <w:rPr>
          <w:rFonts w:cs="Calibri"/>
          <w:color w:val="4472C4" w:themeColor="accent1"/>
          <w:u w:val="single"/>
        </w:rPr>
      </w:pPr>
      <w:r w:rsidRPr="004E6243">
        <w:rPr>
          <w:rFonts w:cs="Calibri"/>
          <w:color w:val="4472C4" w:themeColor="accent1"/>
          <w:u w:val="single"/>
        </w:rPr>
        <w:t>Podstawowe funkcje sterownika:</w:t>
      </w:r>
    </w:p>
    <w:p w14:paraId="5D62C5F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lastRenderedPageBreak/>
        <w:t xml:space="preserve">· posiada menu w języku polskim, </w:t>
      </w:r>
    </w:p>
    <w:p w14:paraId="315154C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pracę pomp w trybie bytowym i trybie pożarowym,</w:t>
      </w:r>
    </w:p>
    <w:p w14:paraId="182ED534"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uruchomienie trybu testu pomp,</w:t>
      </w:r>
    </w:p>
    <w:p w14:paraId="57B5DD1E"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 przypadku awarii sterownika centrala sterująca umożliwia ręczne uruchomienie zespołu</w:t>
      </w:r>
    </w:p>
    <w:p w14:paraId="76F0AEB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pompowego w trybie pożarowym,</w:t>
      </w:r>
    </w:p>
    <w:p w14:paraId="0A6AEAF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umożliwia za pośrednictwem sygnałów analogowych (4 - 20 </w:t>
      </w:r>
      <w:proofErr w:type="spellStart"/>
      <w:r w:rsidRPr="004E6243">
        <w:rPr>
          <w:rFonts w:cs="Calibri"/>
          <w:color w:val="4472C4" w:themeColor="accent1"/>
        </w:rPr>
        <w:t>mA</w:t>
      </w:r>
      <w:proofErr w:type="spellEnd"/>
      <w:r w:rsidRPr="004E6243">
        <w:rPr>
          <w:rFonts w:cs="Calibri"/>
          <w:color w:val="4472C4" w:themeColor="accent1"/>
        </w:rPr>
        <w:t>) sterowanie wieloma przetwornicami częstotliwości,</w:t>
      </w:r>
    </w:p>
    <w:p w14:paraId="42C4A26E"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umożliwia udostępnienie stanów pracy w postaci rejestrów w komunikacji </w:t>
      </w:r>
      <w:proofErr w:type="spellStart"/>
      <w:r w:rsidRPr="004E6243">
        <w:rPr>
          <w:rFonts w:cs="Calibri"/>
          <w:color w:val="4472C4" w:themeColor="accent1"/>
        </w:rPr>
        <w:t>Modbus</w:t>
      </w:r>
      <w:proofErr w:type="spellEnd"/>
      <w:r w:rsidRPr="004E6243">
        <w:rPr>
          <w:rFonts w:cs="Calibri"/>
          <w:color w:val="4472C4" w:themeColor="accent1"/>
        </w:rPr>
        <w:t xml:space="preserve"> RS-485 RTU,</w:t>
      </w:r>
    </w:p>
    <w:p w14:paraId="0C981F3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korektę ciśnienia tłoczenia dla trybu bytowego +/- 0,5 bar,</w:t>
      </w:r>
    </w:p>
    <w:p w14:paraId="42F359B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odczyt podstawowych parametrów (wyświetlacz na drzwiach szafy): praca/awaria pomp, ciśnienie ssania i tłoczenia, częstotliwości z jakimi pracują pompy wraz z ich sumarycznym czasem pracy, ekran zdarzeń,</w:t>
      </w:r>
    </w:p>
    <w:p w14:paraId="0CC603F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odczyt ciśnienia tłoczenia z trzech przetworników ciśnienia i po wykryciu awarii jednego z nich steruje pompami na podstawie odczytów ciśnienia ze sprawnego przetwornika,</w:t>
      </w:r>
    </w:p>
    <w:p w14:paraId="239415C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sterowanie pracą pomp z zachowaniem odpowiedniej kolejności załączania i wyłączania pomp (przełączanie pomp po każdym cyklu pracy),</w:t>
      </w:r>
    </w:p>
    <w:p w14:paraId="0314E384"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uniemożliwia jednoczesne załączanie więcej niż jednej pompy, przesuwając w czasie rozruchy poszczególnych pomp,</w:t>
      </w:r>
    </w:p>
    <w:p w14:paraId="5368FF7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blokuje możliwość natychmiastowego włączenia/wyłączenia pompy po wyłączeniu/włączeniu poprzedniej, poprzez co uniemożliwia pulsacyjną pracę w przypadku gwałtownych zmian poboru wody,</w:t>
      </w:r>
    </w:p>
    <w:p w14:paraId="7E1D6121"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pozwala na ograniczanie maksymalnej liczby pomp pracujących jednocześnie,</w:t>
      </w:r>
    </w:p>
    <w:p w14:paraId="48242B38"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zabezpiecza zestaw przed </w:t>
      </w:r>
      <w:proofErr w:type="spellStart"/>
      <w:r w:rsidRPr="004E6243">
        <w:rPr>
          <w:rFonts w:cs="Calibri"/>
          <w:color w:val="4472C4" w:themeColor="accent1"/>
        </w:rPr>
        <w:t>suchobiegiem</w:t>
      </w:r>
      <w:proofErr w:type="spellEnd"/>
      <w:r w:rsidRPr="004E6243">
        <w:rPr>
          <w:rFonts w:cs="Calibri"/>
          <w:color w:val="4472C4" w:themeColor="accent1"/>
        </w:rPr>
        <w:t>, wyłączając kolejno poszczególne pompy zestawu przy spadku ciśnienia na ssaniu poniżej wartości zadanej (dla zestawów z bezpośrednim podłączeniem do wodociągu) lub w przypadku, gdy poziom wody w zbiorniku obniży się poniżej wartości zadanej (w trybie pożarowym tylko jako sygnalizacja stanu),</w:t>
      </w:r>
    </w:p>
    <w:p w14:paraId="2E9AE37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wykrywa zadziałanie urządzeń zabezpieczających obwody wewnętrzne i zewnętrzne,</w:t>
      </w:r>
    </w:p>
    <w:p w14:paraId="07159AE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wykrywa uszkodzenie linii sygnałowych (zwarcie lub przerwę w torze transmisji) pomiędzy centralą a przetwornikami ciśnienia oraz pomiędzy centralą a czujnikiem przepływu FQS,</w:t>
      </w:r>
    </w:p>
    <w:p w14:paraId="62E3A89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pozwala na detekcję uszkodzenia przepustnicy RST wskutek zadziałania urządzenia zabezpieczającego bądź jej niewłaściwą pozycję,</w:t>
      </w:r>
    </w:p>
    <w:p w14:paraId="52C7968D"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sygnalizuje nieudany rozruch zespołu pompowego w trybie pożarowym,</w:t>
      </w:r>
    </w:p>
    <w:p w14:paraId="4DE7761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niezwłocznie wyłącza pompy w przypadku przekroczenia dopuszczalnego ciśnienia w kolektorze tłocznym (tylko w trybie bytowym),</w:t>
      </w:r>
    </w:p>
    <w:p w14:paraId="43A931A8"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przełączanie pomp, w czasie małych poborów wody zapewniając ich optymalne wykorzystanie,</w:t>
      </w:r>
    </w:p>
    <w:p w14:paraId="4CE2DEC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umożliwia automatyczną zmianę parametrów pracy zestawu w zadanych przedziałach czasowych,</w:t>
      </w:r>
    </w:p>
    <w:p w14:paraId="368A90CE"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uruchamia elektrozawór przepływu minimalnego pomp,</w:t>
      </w:r>
    </w:p>
    <w:p w14:paraId="7CE1EDF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uszkodzenie panelu operatorskiego nie wpływa na podstawową funkcjonalność centrali sterującej,</w:t>
      </w:r>
    </w:p>
    <w:p w14:paraId="0274549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montaż panelu operatorskiego zapewnia stopień ochrony minimum IP 54 od strony zewnętrznej rozdzielni,</w:t>
      </w:r>
    </w:p>
    <w:p w14:paraId="43DCD4C8"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sterownik jest oznakowany znakiem CE.</w:t>
      </w:r>
    </w:p>
    <w:p w14:paraId="2DA493F4" w14:textId="77777777" w:rsidR="009444AF" w:rsidRPr="004E6243" w:rsidRDefault="009444AF" w:rsidP="00490DF4">
      <w:pPr>
        <w:autoSpaceDE w:val="0"/>
        <w:autoSpaceDN w:val="0"/>
        <w:adjustRightInd w:val="0"/>
        <w:rPr>
          <w:rFonts w:cs="Calibri"/>
          <w:color w:val="4472C4" w:themeColor="accent1"/>
        </w:rPr>
      </w:pPr>
    </w:p>
    <w:bookmarkEnd w:id="2"/>
    <w:bookmarkEnd w:id="3"/>
    <w:p w14:paraId="4F5C6A5B" w14:textId="2BFB3640"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Rurociągi kanalizacji sanitarnej</w:t>
      </w:r>
      <w:r w:rsidRPr="004E6243">
        <w:rPr>
          <w:rFonts w:cs="Calibri"/>
          <w:color w:val="4472C4" w:themeColor="accent1"/>
        </w:rPr>
        <w:t xml:space="preserve"> – projektuje się instalację grawitacyjną z rur PVC-U ze ścianką litą SN8, </w:t>
      </w:r>
      <w:r w:rsidR="009444AF" w:rsidRPr="004E6243">
        <w:rPr>
          <w:rFonts w:cs="Calibri"/>
          <w:color w:val="4472C4" w:themeColor="accent1"/>
        </w:rPr>
        <w:t xml:space="preserve">dn160, </w:t>
      </w:r>
      <w:r w:rsidRPr="004E6243">
        <w:rPr>
          <w:rFonts w:cs="Calibri"/>
          <w:color w:val="4472C4" w:themeColor="accent1"/>
        </w:rPr>
        <w:t>kielichowych, łączonych na uszczelkę wargową. Trasę  oznaczyć taśmą ostrzegawczo-lokalizacyjną koloru pomarańczowego szer. 200 mm z wkładką metalową, którą należy ułożyć 40 cm nad rurociągiem.</w:t>
      </w:r>
    </w:p>
    <w:p w14:paraId="2769172D" w14:textId="5313D0BB" w:rsidR="00490DF4" w:rsidRPr="004E6243" w:rsidRDefault="00490DF4" w:rsidP="00490DF4">
      <w:pPr>
        <w:autoSpaceDE w:val="0"/>
        <w:autoSpaceDN w:val="0"/>
        <w:adjustRightInd w:val="0"/>
        <w:rPr>
          <w:rFonts w:cs="Calibri"/>
          <w:bCs/>
          <w:color w:val="4472C4" w:themeColor="accent1"/>
        </w:rPr>
      </w:pPr>
      <w:r w:rsidRPr="004E6243">
        <w:rPr>
          <w:rFonts w:cs="Calibri"/>
          <w:b/>
          <w:color w:val="4472C4" w:themeColor="accent1"/>
        </w:rPr>
        <w:t>Studnie inspekcyjne</w:t>
      </w:r>
      <w:r w:rsidRPr="004E6243">
        <w:rPr>
          <w:rFonts w:cs="Calibri"/>
          <w:color w:val="4472C4" w:themeColor="accent1"/>
        </w:rPr>
        <w:t>– studzienka inspekcyjna, tworzywowa</w:t>
      </w:r>
      <w:r w:rsidR="009444AF" w:rsidRPr="004E6243">
        <w:rPr>
          <w:rFonts w:cs="Calibri"/>
          <w:color w:val="4472C4" w:themeColor="accent1"/>
        </w:rPr>
        <w:t xml:space="preserve"> </w:t>
      </w:r>
      <w:r w:rsidR="009444AF" w:rsidRPr="004E6243">
        <w:rPr>
          <w:rFonts w:ascii="Cambria Math" w:hAnsi="Cambria Math" w:cs="Cambria Math"/>
          <w:color w:val="4472C4" w:themeColor="accent1"/>
        </w:rPr>
        <w:t>∅</w:t>
      </w:r>
      <w:r w:rsidR="009444AF" w:rsidRPr="004E6243">
        <w:rPr>
          <w:rFonts w:cs="Calibri"/>
          <w:color w:val="4472C4" w:themeColor="accent1"/>
        </w:rPr>
        <w:t>425</w:t>
      </w:r>
      <w:r w:rsidRPr="004E6243">
        <w:rPr>
          <w:rFonts w:cs="Calibri"/>
          <w:color w:val="4472C4" w:themeColor="accent1"/>
        </w:rPr>
        <w:t xml:space="preserve">, </w:t>
      </w:r>
      <w:proofErr w:type="spellStart"/>
      <w:r w:rsidRPr="004E6243">
        <w:rPr>
          <w:rFonts w:cs="Calibri"/>
          <w:color w:val="4472C4" w:themeColor="accent1"/>
        </w:rPr>
        <w:t>niewłazowa</w:t>
      </w:r>
      <w:proofErr w:type="spellEnd"/>
      <w:r w:rsidRPr="004E6243">
        <w:rPr>
          <w:rFonts w:cs="Calibri"/>
          <w:color w:val="4472C4" w:themeColor="accent1"/>
        </w:rPr>
        <w:t xml:space="preserve">, posiadające konstrukcję opartą na dennicy z kinetą, rurze trzonowej karbowanej oraz zwieńczeniu, z rurą teleskopową oraz włazem żeliwnym </w:t>
      </w:r>
      <w:r w:rsidRPr="004E6243">
        <w:rPr>
          <w:rFonts w:ascii="Cambria Math" w:hAnsi="Cambria Math" w:cs="Cambria Math"/>
          <w:color w:val="4472C4" w:themeColor="accent1"/>
        </w:rPr>
        <w:t>∅</w:t>
      </w:r>
      <w:r w:rsidRPr="004E6243">
        <w:rPr>
          <w:rFonts w:cs="Calibri"/>
          <w:color w:val="4472C4" w:themeColor="accent1"/>
        </w:rPr>
        <w:t>425, włączenia na inne wysokości niż dno – poprzez przyłącze in-situ.</w:t>
      </w:r>
    </w:p>
    <w:p w14:paraId="05AAE554" w14:textId="53CE5520" w:rsidR="00490DF4" w:rsidRPr="004E6243" w:rsidRDefault="00490DF4" w:rsidP="00490DF4">
      <w:pPr>
        <w:autoSpaceDE w:val="0"/>
        <w:autoSpaceDN w:val="0"/>
        <w:adjustRightInd w:val="0"/>
        <w:rPr>
          <w:rFonts w:cs="Calibri"/>
          <w:color w:val="4472C4" w:themeColor="accent1"/>
        </w:rPr>
      </w:pPr>
      <w:r w:rsidRPr="004E6243">
        <w:rPr>
          <w:rFonts w:cs="Calibri"/>
          <w:b/>
          <w:color w:val="4472C4" w:themeColor="accent1"/>
        </w:rPr>
        <w:t>Włazy</w:t>
      </w:r>
      <w:r w:rsidRPr="004E6243">
        <w:rPr>
          <w:rFonts w:cs="Calibri"/>
          <w:color w:val="4472C4" w:themeColor="accent1"/>
        </w:rPr>
        <w:t xml:space="preserve"> – dn400</w:t>
      </w:r>
      <w:r w:rsidR="009444AF" w:rsidRPr="004E6243">
        <w:rPr>
          <w:rFonts w:cs="Calibri"/>
          <w:color w:val="4472C4" w:themeColor="accent1"/>
        </w:rPr>
        <w:t xml:space="preserve"> i dn600</w:t>
      </w:r>
      <w:r w:rsidRPr="004E6243">
        <w:rPr>
          <w:rFonts w:cs="Calibri"/>
          <w:color w:val="4472C4" w:themeColor="accent1"/>
        </w:rPr>
        <w:t xml:space="preserve">, klasę włazów dostosować odpowiednio do ich lokalizacji tj. w terenie zielonym stosować klasę A, w terenie placu, drogi wewnętrznej stosować klasę D; dwu- lub czterootworowe z wypełnieniem betonowym, samoblokujące bez części ruchomych. Włazy studni w terenie nieutwardzonym stabilizować betonem o wymiarach minimum 2,0x2,0x0,3m. Włazy na kanalizacji </w:t>
      </w:r>
      <w:r w:rsidRPr="004E6243">
        <w:rPr>
          <w:rFonts w:cs="Calibri"/>
          <w:color w:val="4472C4" w:themeColor="accent1"/>
        </w:rPr>
        <w:lastRenderedPageBreak/>
        <w:t>sanitarnej wykonać jako szczelne.</w:t>
      </w:r>
      <w:r w:rsidR="009444AF" w:rsidRPr="004E6243">
        <w:rPr>
          <w:rFonts w:cs="Calibri"/>
          <w:color w:val="4472C4" w:themeColor="accent1"/>
        </w:rPr>
        <w:t xml:space="preserve"> Włazy na zbiorniku pompowni ppoż. wykonać zgodnie z kartą katalogową dostawcy.</w:t>
      </w:r>
    </w:p>
    <w:p w14:paraId="082C820A" w14:textId="77777777" w:rsidR="00490DF4" w:rsidRPr="004E6243" w:rsidRDefault="00490DF4" w:rsidP="000224D4">
      <w:pPr>
        <w:pStyle w:val="11Podrozdzia"/>
        <w:spacing w:before="240"/>
        <w:rPr>
          <w:rStyle w:val="Pogrubienie"/>
          <w:color w:val="4472C4" w:themeColor="accent1"/>
        </w:rPr>
      </w:pPr>
      <w:bookmarkStart w:id="10" w:name="_Toc450553655"/>
      <w:bookmarkStart w:id="11" w:name="_Toc464467286"/>
      <w:bookmarkStart w:id="12" w:name="_Toc511075410"/>
      <w:bookmarkStart w:id="13" w:name="_Toc184379625"/>
      <w:r w:rsidRPr="004E6243">
        <w:rPr>
          <w:rStyle w:val="Pogrubienie"/>
          <w:color w:val="4472C4" w:themeColor="accent1"/>
        </w:rPr>
        <w:t>ROBOTY ZIEMNE ORAZ WARUNKI WYKONAWSTWA INSTALACJI</w:t>
      </w:r>
      <w:bookmarkEnd w:id="10"/>
      <w:bookmarkEnd w:id="11"/>
      <w:r w:rsidRPr="004E6243">
        <w:rPr>
          <w:rStyle w:val="Pogrubienie"/>
          <w:color w:val="4472C4" w:themeColor="accent1"/>
        </w:rPr>
        <w:t xml:space="preserve"> ZEWNĘTRZNYCH WODNO- KANALIZACYJNYCH</w:t>
      </w:r>
      <w:bookmarkEnd w:id="12"/>
      <w:bookmarkEnd w:id="13"/>
    </w:p>
    <w:p w14:paraId="2E8567CA" w14:textId="77777777" w:rsidR="00490DF4" w:rsidRPr="004E6243" w:rsidRDefault="00490DF4" w:rsidP="00490DF4">
      <w:pPr>
        <w:autoSpaceDE w:val="0"/>
        <w:autoSpaceDN w:val="0"/>
        <w:adjustRightInd w:val="0"/>
        <w:rPr>
          <w:rFonts w:cs="Calibri"/>
          <w:color w:val="4472C4" w:themeColor="accent1"/>
        </w:rPr>
      </w:pPr>
      <w:bookmarkStart w:id="14" w:name="_Toc433109831"/>
      <w:bookmarkStart w:id="15" w:name="_Toc236628832"/>
      <w:bookmarkStart w:id="16" w:name="_Toc244491818"/>
      <w:bookmarkStart w:id="17" w:name="_Toc256439802"/>
      <w:bookmarkStart w:id="18" w:name="_Toc256439980"/>
      <w:bookmarkStart w:id="19" w:name="_Toc360701930"/>
      <w:bookmarkStart w:id="20" w:name="_Toc363474232"/>
      <w:bookmarkStart w:id="21" w:name="_Toc372269447"/>
      <w:bookmarkStart w:id="22" w:name="_Toc407798557"/>
      <w:bookmarkStart w:id="23" w:name="_Toc491266416"/>
      <w:bookmarkStart w:id="24" w:name="_Toc511075412"/>
      <w:r w:rsidRPr="004E6243">
        <w:rPr>
          <w:rFonts w:cs="Calibri"/>
          <w:color w:val="4472C4" w:themeColor="accent1"/>
        </w:rPr>
        <w:t>Przewidziano zasadnicze prowadzenie prac montażowych metodą wykopu otwartego. Przed rozpoczęciem robót ziemnych trasy rurociągów, repery wysokościowe i istniejące uzbrojenie winno być wyznaczone przez uprawnionego geodetę.</w:t>
      </w:r>
    </w:p>
    <w:p w14:paraId="4EEB8606" w14:textId="15612ED9"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W miejscach skrzyżowań projektowanych rurociągów z istniejącym uzbrojeniem, należy wykonać ręcznie próbne wykopy w celu potwierdzenia przebiegu istniejącej sieci. Napotkane istniejące uzbrojenie należy natychmiast zabezpieczyć przed uszkodzeniem przez podwieszenie lub podstemplowanie. Prace przy zbliżeniu do istniejącego drzewa należy wykonywać ręcznie.</w:t>
      </w:r>
      <w:r w:rsidR="005E1A0A" w:rsidRPr="004E6243">
        <w:rPr>
          <w:rFonts w:cs="Calibri"/>
          <w:color w:val="4472C4" w:themeColor="accent1"/>
        </w:rPr>
        <w:t xml:space="preserve"> Należy zachować szczególną ostrożność i staranność przy realizacji prac w sąsiedztwie istniejącego drzewa.  Posadowienie zbiornika zapasu wody i pompowni wykonywać pod stałym nadzorem, zgodnie z wytycznymi/instrukcją dostawcy.</w:t>
      </w:r>
    </w:p>
    <w:p w14:paraId="3C81859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Na czas prowadzenia robót montażowych prace wykonywać w suchym wykopie. W przypadku natrafienia na wodę gruntową, należy wykonać odwodnienie wykopu np. poprzez odpowiednie ukształtowanie wykopu i odprowadzenie wody do lokalnych przegłębień.tj. poprzez korytowanie i tymczasowe studzienki zbiorcze, skąd woda będzie odpompowywana. Roboty prowadzić w okresie bezdeszczowym. Metodę odwodnienia Kierownik budowy winien dopasować do rzeczywistych warunków gruntowych, z uwzględnieniem biskości budynku, sposób odwodnienia ustalić w porozumieniu z geotechnikiem i projektantem architektury/konstrukcji.</w:t>
      </w:r>
    </w:p>
    <w:p w14:paraId="4FEFFEC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Szerokość wykopu powinna wynosić </w:t>
      </w:r>
      <w:proofErr w:type="spellStart"/>
      <w:r w:rsidRPr="004E6243">
        <w:rPr>
          <w:rFonts w:cs="Calibri"/>
          <w:color w:val="4472C4" w:themeColor="accent1"/>
        </w:rPr>
        <w:t>Dz</w:t>
      </w:r>
      <w:proofErr w:type="spellEnd"/>
      <w:r w:rsidRPr="004E6243">
        <w:rPr>
          <w:rFonts w:cs="Calibri"/>
          <w:color w:val="4472C4" w:themeColor="accent1"/>
        </w:rPr>
        <w:t>+ (2x300-600mm). Przez cały czas trwania robót wykopy powinny być zabezpieczone oraz oznakowane zgodnie z wymogami BHP. Montaż wykonać należy w temperaturze dodatniej ( &gt; +5</w:t>
      </w:r>
      <w:r w:rsidRPr="004E6243">
        <w:rPr>
          <w:rFonts w:cs="Calibri"/>
          <w:color w:val="4472C4" w:themeColor="accent1"/>
          <w:vertAlign w:val="superscript"/>
        </w:rPr>
        <w:t>0</w:t>
      </w:r>
      <w:r w:rsidRPr="004E6243">
        <w:rPr>
          <w:rFonts w:cs="Calibri"/>
          <w:color w:val="4472C4" w:themeColor="accent1"/>
        </w:rPr>
        <w:t>C).</w:t>
      </w:r>
    </w:p>
    <w:p w14:paraId="450CEB5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Sposób wykonania projektowanej trasy, głębokość ułożenia przewodów przedstawiono w części rysunkowej. Rurociąg układać na wyrównanym i utwardzonym dnie wykopu wykonywanym z zaprojektowanym spadkiem. Rury układać w suchym wykopie, zabezpieczonym przed opadami atmosferycznymi.  W wykopie należy wykonać podsypkę z piasku średnioziarnistego o grubości 10cm. W przypadku uplastycznienia się gruntów rodzimych lub występowania gruntów słabonośnych, należy posadowić przewody na wzmocnionym podłożu. Kierownik robót budowlanych określi sposób wzmocnienia gruntu. Na wzmocnionym gruncie należy wykonać podsypkę.</w:t>
      </w:r>
    </w:p>
    <w:p w14:paraId="1BADF99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Po ułożeniu przewodów należy wykonać </w:t>
      </w:r>
      <w:proofErr w:type="spellStart"/>
      <w:r w:rsidRPr="004E6243">
        <w:rPr>
          <w:rFonts w:cs="Calibri"/>
          <w:color w:val="4472C4" w:themeColor="accent1"/>
        </w:rPr>
        <w:t>obsypkę</w:t>
      </w:r>
      <w:proofErr w:type="spellEnd"/>
      <w:r w:rsidRPr="004E6243">
        <w:rPr>
          <w:rFonts w:cs="Calibri"/>
          <w:color w:val="4472C4" w:themeColor="accent1"/>
        </w:rPr>
        <w:t xml:space="preserve"> z piasku średnioziarnistego do wysokości górnego sklepienia rury. </w:t>
      </w:r>
      <w:proofErr w:type="spellStart"/>
      <w:r w:rsidRPr="004E6243">
        <w:rPr>
          <w:rFonts w:cs="Calibri"/>
          <w:color w:val="4472C4" w:themeColor="accent1"/>
        </w:rPr>
        <w:t>Obsypkę</w:t>
      </w:r>
      <w:proofErr w:type="spellEnd"/>
      <w:r w:rsidRPr="004E6243">
        <w:rPr>
          <w:rFonts w:cs="Calibri"/>
          <w:color w:val="4472C4" w:themeColor="accent1"/>
        </w:rPr>
        <w:t xml:space="preserve"> wykonywać warstwami o grubości 15-20cm starannie zagęszczając lekkim sprzętem, tak aby nie doszło do przemieszczenia rury. Stopień zagęszczenia </w:t>
      </w:r>
      <w:proofErr w:type="spellStart"/>
      <w:r w:rsidRPr="004E6243">
        <w:rPr>
          <w:rFonts w:cs="Calibri"/>
          <w:color w:val="4472C4" w:themeColor="accent1"/>
        </w:rPr>
        <w:t>obsypki</w:t>
      </w:r>
      <w:proofErr w:type="spellEnd"/>
      <w:r w:rsidRPr="004E6243">
        <w:rPr>
          <w:rFonts w:cs="Calibri"/>
          <w:color w:val="4472C4" w:themeColor="accent1"/>
        </w:rPr>
        <w:t xml:space="preserve"> powinien wynosić min. 97% wg </w:t>
      </w:r>
      <w:proofErr w:type="spellStart"/>
      <w:r w:rsidRPr="004E6243">
        <w:rPr>
          <w:rFonts w:cs="Calibri"/>
          <w:color w:val="4472C4" w:themeColor="accent1"/>
        </w:rPr>
        <w:t>Proctora</w:t>
      </w:r>
      <w:proofErr w:type="spellEnd"/>
      <w:r w:rsidRPr="004E6243">
        <w:rPr>
          <w:rFonts w:cs="Calibri"/>
          <w:color w:val="4472C4" w:themeColor="accent1"/>
        </w:rPr>
        <w:t xml:space="preserve">. Zasypkę rurociągu wykonać z piasku średnioziarnistego do wysokości 30cm ponad wierzch rury, zagęszczając ją warstwami, do uzyskania stopnia zagęszczenia 97% wg </w:t>
      </w:r>
      <w:proofErr w:type="spellStart"/>
      <w:r w:rsidRPr="004E6243">
        <w:rPr>
          <w:rFonts w:cs="Calibri"/>
          <w:color w:val="4472C4" w:themeColor="accent1"/>
        </w:rPr>
        <w:t>Proctora</w:t>
      </w:r>
      <w:proofErr w:type="spellEnd"/>
      <w:r w:rsidRPr="004E6243">
        <w:rPr>
          <w:rFonts w:cs="Calibri"/>
          <w:color w:val="4472C4" w:themeColor="accent1"/>
        </w:rPr>
        <w:t xml:space="preserve">. Resztę wykopu zasypać gruntem rodzimym, zagęszczając warstwami o grubości 15-20cm do uzyskania stopnia zagęszczenia 97% wg </w:t>
      </w:r>
      <w:proofErr w:type="spellStart"/>
      <w:r w:rsidRPr="004E6243">
        <w:rPr>
          <w:rFonts w:cs="Calibri"/>
          <w:color w:val="4472C4" w:themeColor="accent1"/>
        </w:rPr>
        <w:t>Proctora</w:t>
      </w:r>
      <w:proofErr w:type="spellEnd"/>
      <w:r w:rsidRPr="004E6243">
        <w:rPr>
          <w:rFonts w:cs="Calibri"/>
          <w:color w:val="4472C4" w:themeColor="accent1"/>
        </w:rPr>
        <w:t xml:space="preserve"> z jednoczesną rozbiórką </w:t>
      </w:r>
      <w:proofErr w:type="spellStart"/>
      <w:r w:rsidRPr="004E6243">
        <w:rPr>
          <w:rFonts w:cs="Calibri"/>
          <w:color w:val="4472C4" w:themeColor="accent1"/>
        </w:rPr>
        <w:t>deskowań</w:t>
      </w:r>
      <w:proofErr w:type="spellEnd"/>
      <w:r w:rsidRPr="004E6243">
        <w:rPr>
          <w:rFonts w:cs="Calibri"/>
          <w:color w:val="4472C4" w:themeColor="accent1"/>
        </w:rPr>
        <w:t xml:space="preserve"> i rozpór ścian wykopu. Zabrania się stosowania jako zasypki gruntu z gliną. W przypadku występowania glin wymienić grunt. Do zasypania ułożonego rurociągu przystąpić po odbiorze i inwentaryzacji geodezyjnej. </w:t>
      </w:r>
    </w:p>
    <w:p w14:paraId="7C4C250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Wykop do wysokości co najmniej 0,5m ponad wierzch rury należy zasypywać ręcznie warstwami jw. z ręcznym zagęszczeniem przez ubijanie zasypki po obu stronach. Pozostałą warstwę zagęszczać mechanicznie. Grubość warstwy zagęszczanej nie powinna być większa niż 0,30cm. Przy zagęszczaniu dwóch pierwszych warstw używać sprzętu mechanicznego lżejszego jak wibratory i ubijakami o masie do 200kg. Poniżej mogą być użyte walce zwykłe lub wibracyjne.</w:t>
      </w:r>
    </w:p>
    <w:p w14:paraId="1034CF2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Istniejące nawierzchnie doprowadzić do stanu pierwotnego. Przed zasypywaniem wykopów należy skontrolować spadki ułożonych wodociągów oraz zgłosić do służb geodezyjnych celem wykonania pomiaru.</w:t>
      </w:r>
    </w:p>
    <w:p w14:paraId="54FC477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Skrzynki zasuw zabezpieczyć krążkami żelbetowymi. W przypadku lokalizacji skrzynek ulicznych zasuw w poboczu oraz terenie nieutwardzonym – wokół ww. należy wykonać obrzeże o wymiarach min. 0,5x0,5m i min. grubości 0,15m z betonu min. B-20.</w:t>
      </w:r>
    </w:p>
    <w:p w14:paraId="6D4E6576" w14:textId="77777777" w:rsidR="00490DF4" w:rsidRPr="004E6243" w:rsidRDefault="00490DF4" w:rsidP="00B87A7F">
      <w:pPr>
        <w:pStyle w:val="11Podrozdzia"/>
        <w:numPr>
          <w:ilvl w:val="2"/>
          <w:numId w:val="2"/>
        </w:numPr>
        <w:spacing w:before="240"/>
        <w:rPr>
          <w:rStyle w:val="Pogrubienie"/>
          <w:color w:val="4472C4" w:themeColor="accent1"/>
        </w:rPr>
      </w:pPr>
      <w:bookmarkStart w:id="25" w:name="_Toc531872937"/>
      <w:bookmarkStart w:id="26" w:name="_Toc115358573"/>
      <w:bookmarkStart w:id="27" w:name="_Toc115689988"/>
      <w:bookmarkStart w:id="28" w:name="_Toc147734992"/>
      <w:bookmarkStart w:id="29" w:name="_Toc153476863"/>
      <w:bookmarkStart w:id="30" w:name="_Toc153477333"/>
      <w:bookmarkStart w:id="31" w:name="_Toc155352031"/>
      <w:bookmarkStart w:id="32" w:name="_Toc155354458"/>
      <w:bookmarkStart w:id="33" w:name="_Toc184379626"/>
      <w:r w:rsidRPr="004E6243">
        <w:rPr>
          <w:rStyle w:val="Pogrubienie"/>
          <w:color w:val="4472C4" w:themeColor="accent1"/>
        </w:rPr>
        <w:t>Odbiór rurociągów</w:t>
      </w:r>
      <w:bookmarkEnd w:id="25"/>
      <w:bookmarkEnd w:id="26"/>
      <w:bookmarkEnd w:id="27"/>
      <w:bookmarkEnd w:id="28"/>
      <w:bookmarkEnd w:id="29"/>
      <w:bookmarkEnd w:id="30"/>
      <w:bookmarkEnd w:id="31"/>
      <w:bookmarkEnd w:id="32"/>
      <w:bookmarkEnd w:id="33"/>
    </w:p>
    <w:p w14:paraId="739759C6"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lastRenderedPageBreak/>
        <w:t xml:space="preserve">Ułożony rurociąg wodny przed zasypaniem należy poddać próbie szczelności w obecności inspektora nadzoru. Próbę szczelności wykonać na </w:t>
      </w:r>
      <w:proofErr w:type="spellStart"/>
      <w:r w:rsidRPr="004E6243">
        <w:rPr>
          <w:rFonts w:cs="Calibri"/>
          <w:color w:val="4472C4" w:themeColor="accent1"/>
        </w:rPr>
        <w:t>ciśn</w:t>
      </w:r>
      <w:proofErr w:type="spellEnd"/>
      <w:r w:rsidRPr="004E6243">
        <w:rPr>
          <w:rFonts w:cs="Calibri"/>
          <w:color w:val="4472C4" w:themeColor="accent1"/>
        </w:rPr>
        <w:t xml:space="preserve">. 1,0 </w:t>
      </w:r>
      <w:proofErr w:type="spellStart"/>
      <w:r w:rsidRPr="004E6243">
        <w:rPr>
          <w:rFonts w:cs="Calibri"/>
          <w:color w:val="4472C4" w:themeColor="accent1"/>
        </w:rPr>
        <w:t>MPa</w:t>
      </w:r>
      <w:proofErr w:type="spellEnd"/>
      <w:r w:rsidRPr="004E6243">
        <w:rPr>
          <w:rFonts w:cs="Calibri"/>
          <w:color w:val="4472C4" w:themeColor="accent1"/>
        </w:rPr>
        <w:t xml:space="preserve"> zgodnie z PN/B-10725 i PN-EN805.</w:t>
      </w:r>
    </w:p>
    <w:p w14:paraId="105BEF2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Rurociąg na czas próby należy dokładnie odpowietrzyć a końcówki rurociągu i kształtki na czas próby zabezpieczyć przed przemieszczaniem. Wszystkie złącza powinny być odkryte i dostępne. Przy próbach stosować wytyczne producenta rur. Po napełnieniu wodociągu należy ustabilizować ciśnienie na poziomie ciśnienia nominalnego i utrzymać przez okres 2h. Spadki do 0,2 </w:t>
      </w:r>
      <w:proofErr w:type="spellStart"/>
      <w:r w:rsidRPr="004E6243">
        <w:rPr>
          <w:rFonts w:cs="Calibri"/>
          <w:color w:val="4472C4" w:themeColor="accent1"/>
        </w:rPr>
        <w:t>bara</w:t>
      </w:r>
      <w:proofErr w:type="spellEnd"/>
      <w:r w:rsidRPr="004E6243">
        <w:rPr>
          <w:rFonts w:cs="Calibri"/>
          <w:color w:val="4472C4" w:themeColor="accent1"/>
        </w:rPr>
        <w:t xml:space="preserve"> należy uzupełniać poprzez dopompowanie. Po dwóch godzinach wartość ciśnienia zwiększyć do 1,5xPN i utrzymywać również przez okres 2h z ew. dopompowywaniem.  Po tym czasie ciśnienie obniżyć do wartości PN i po upływie 1h sprawdzić czy są ubytki. </w:t>
      </w:r>
    </w:p>
    <w:p w14:paraId="31F2662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Przed zasypaniem rurociągów kanalizacyjnych należy wykonać próbę szczelności. Próbę szczelności przewodów grawitacyjnych i studzienek wykonać zgodnie z normą PN-EN 295 oraz PN-EN 1610. Próby szczelności należy wykonywać dla całego przewodu.</w:t>
      </w:r>
    </w:p>
    <w:p w14:paraId="213C174E" w14:textId="77777777" w:rsidR="00490DF4" w:rsidRPr="004E6243" w:rsidRDefault="00490DF4" w:rsidP="00490DF4">
      <w:pPr>
        <w:autoSpaceDE w:val="0"/>
        <w:autoSpaceDN w:val="0"/>
        <w:adjustRightInd w:val="0"/>
        <w:rPr>
          <w:rFonts w:cs="Calibri"/>
          <w:color w:val="4472C4" w:themeColor="accent1"/>
        </w:rPr>
      </w:pPr>
    </w:p>
    <w:p w14:paraId="1956E268" w14:textId="77777777" w:rsidR="00490DF4" w:rsidRPr="004E6243" w:rsidRDefault="00490DF4" w:rsidP="005E1A0A">
      <w:pPr>
        <w:pStyle w:val="11Podrozdzia"/>
        <w:rPr>
          <w:rStyle w:val="Pogrubienie"/>
          <w:color w:val="4472C4" w:themeColor="accent1"/>
        </w:rPr>
      </w:pPr>
      <w:bookmarkStart w:id="34" w:name="_Toc505862108"/>
      <w:bookmarkStart w:id="35" w:name="_Toc171939698"/>
      <w:bookmarkStart w:id="36" w:name="_Toc184379627"/>
      <w:r w:rsidRPr="004E6243">
        <w:rPr>
          <w:rStyle w:val="Pogrubienie"/>
          <w:color w:val="4472C4" w:themeColor="accent1"/>
        </w:rPr>
        <w:t>WYKONANIE ROBÓT ZIEMNYCH</w:t>
      </w:r>
      <w:bookmarkEnd w:id="34"/>
      <w:bookmarkEnd w:id="35"/>
      <w:bookmarkEnd w:id="36"/>
      <w:r w:rsidRPr="004E6243">
        <w:rPr>
          <w:rStyle w:val="Pogrubienie"/>
          <w:color w:val="4472C4" w:themeColor="accent1"/>
        </w:rPr>
        <w:t xml:space="preserve"> </w:t>
      </w:r>
    </w:p>
    <w:p w14:paraId="353865CE" w14:textId="77777777" w:rsidR="00490DF4" w:rsidRPr="004E6243" w:rsidRDefault="00490DF4" w:rsidP="00B87A7F">
      <w:pPr>
        <w:pStyle w:val="11Podrozdzia"/>
        <w:numPr>
          <w:ilvl w:val="2"/>
          <w:numId w:val="2"/>
        </w:numPr>
        <w:spacing w:before="240"/>
        <w:rPr>
          <w:rStyle w:val="Pogrubienie"/>
          <w:color w:val="4472C4" w:themeColor="accent1"/>
        </w:rPr>
      </w:pPr>
      <w:bookmarkStart w:id="37" w:name="_Toc505862109"/>
      <w:bookmarkStart w:id="38" w:name="_Toc21938241"/>
      <w:bookmarkStart w:id="39" w:name="_Toc171939699"/>
      <w:bookmarkStart w:id="40" w:name="_Toc184379628"/>
      <w:r w:rsidRPr="004E6243">
        <w:rPr>
          <w:rStyle w:val="Pogrubienie"/>
          <w:color w:val="4472C4" w:themeColor="accent1"/>
        </w:rPr>
        <w:t>Realizacja projektowanych sieci.</w:t>
      </w:r>
      <w:bookmarkEnd w:id="37"/>
      <w:bookmarkEnd w:id="38"/>
      <w:bookmarkEnd w:id="39"/>
      <w:bookmarkEnd w:id="40"/>
    </w:p>
    <w:p w14:paraId="4FA6684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Przed rozpoczęciem robót ziemnych trasy rurociągów, repery wysokościowe i istniejące uzbrojenie winno być wyznaczone przez uprawnionego geodetę. </w:t>
      </w:r>
    </w:p>
    <w:p w14:paraId="3DFA45FA"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Wszystkie prace prowadzone w sąsiedztwie przeznaczonych do pozostawienia drzew i krzewów wykonywać ręcznie ze szczególną ochroną zieleni. </w:t>
      </w:r>
    </w:p>
    <w:p w14:paraId="455B62C9"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Przed rozpoczęciem robót w miejscach kolizji z istniejącym uzbrojeniem należy powiadomić użytkownika kolidujących sieci, roboty prowadzić pod jego nadzorem. Projektowany rurociąg należy układać w wykopie </w:t>
      </w:r>
      <w:proofErr w:type="spellStart"/>
      <w:r w:rsidRPr="004E6243">
        <w:rPr>
          <w:rFonts w:cs="Calibri"/>
          <w:color w:val="4472C4" w:themeColor="accent1"/>
        </w:rPr>
        <w:t>wąskoprzestrzennym</w:t>
      </w:r>
      <w:proofErr w:type="spellEnd"/>
      <w:r w:rsidRPr="004E6243">
        <w:rPr>
          <w:rFonts w:cs="Calibri"/>
          <w:color w:val="4472C4" w:themeColor="accent1"/>
        </w:rPr>
        <w:t xml:space="preserve"> z odpowiednio zabezpieczonymi ścianami. W miejscach wolnych od istniejącego uzbrojenia wykopy liniowe wykonać mechanicznie. W rejonach zbliżeń i skrzyżowań z istniejącym uzbrojeniem ręcznie. Roboty ziemne prowadzić zgodnie z PN-B 10736 „Wykopy otwarte dla przewodów wodociągowych i kanalizacyjnych – warunki techniczne wykonania” a roboty związane z odtworzeniem dróg wg PN-S-02205. Należy stosować wytyczne zawarte również w punktach powyżej, dedykowanych danej sieci.</w:t>
      </w:r>
    </w:p>
    <w:p w14:paraId="5DE9802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W miejscach skrzyżowań projektowanych rurociągów z istniejącym uzbrojeniem, należy wykonać ręcznie próbne wykopy w celu potwierdzenia przebiegu istniejącej sieci. Napotkane istniejące uzbrojenie należy natychmiast zabezpieczyć przed uszkodzeniem przez podwieszenie lub podstemplowanie. Przy skrzyżowaniu z kablami energetycznymi, telefonicznymi, siecią ciepłowniczą roboty wykonywać ręcznie w promieniu 2,0m. Przed zasypaniem wykopu na kable należy nałożyć dwudzielne rury typu AROT na całej szerokości wykopu, końcówki przepustów uszczelnić prefabrykowanymi uszczelnieniami. </w:t>
      </w:r>
    </w:p>
    <w:p w14:paraId="61E533E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Zniszczoną w trakcie robót ziemnych nawierzchnię należy odbudować. Dla skrzyżowań z ciągami pieszymi nad wykopami wykonać obarierowane kładki. </w:t>
      </w:r>
    </w:p>
    <w:p w14:paraId="3105DEF2" w14:textId="77777777" w:rsidR="00490DF4" w:rsidRPr="004E6243" w:rsidRDefault="00490DF4" w:rsidP="00B87A7F">
      <w:pPr>
        <w:pStyle w:val="11Podrozdzia"/>
        <w:numPr>
          <w:ilvl w:val="2"/>
          <w:numId w:val="2"/>
        </w:numPr>
        <w:spacing w:before="240"/>
        <w:rPr>
          <w:rStyle w:val="Pogrubienie"/>
          <w:color w:val="4472C4" w:themeColor="accent1"/>
        </w:rPr>
      </w:pPr>
      <w:bookmarkStart w:id="41" w:name="_Toc505862110"/>
      <w:bookmarkStart w:id="42" w:name="_Toc21938242"/>
      <w:bookmarkStart w:id="43" w:name="_Toc171939700"/>
      <w:bookmarkStart w:id="44" w:name="_Toc184379629"/>
      <w:r w:rsidRPr="004E6243">
        <w:rPr>
          <w:rStyle w:val="Pogrubienie"/>
          <w:color w:val="4472C4" w:themeColor="accent1"/>
        </w:rPr>
        <w:t>Trasowanie kanału.</w:t>
      </w:r>
      <w:bookmarkEnd w:id="41"/>
      <w:bookmarkEnd w:id="42"/>
      <w:bookmarkEnd w:id="43"/>
      <w:bookmarkEnd w:id="44"/>
    </w:p>
    <w:p w14:paraId="4946A73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Trasowanie sieci powinien przeprowadzić uprawniony geodeta. W miejscach włączeń do istniejących sieci należy wykonać dodatkowe domiary potwierdzające głębokość położenia sieci. W przypadku rozbieżności, rozwiązanie skonsultować z Projektantem.</w:t>
      </w:r>
    </w:p>
    <w:p w14:paraId="3689660F" w14:textId="77777777" w:rsidR="00490DF4" w:rsidRPr="004E6243" w:rsidRDefault="00490DF4" w:rsidP="00B87A7F">
      <w:pPr>
        <w:pStyle w:val="11Podrozdzia"/>
        <w:numPr>
          <w:ilvl w:val="2"/>
          <w:numId w:val="2"/>
        </w:numPr>
        <w:spacing w:before="240"/>
        <w:rPr>
          <w:rStyle w:val="Pogrubienie"/>
          <w:color w:val="4472C4" w:themeColor="accent1"/>
        </w:rPr>
      </w:pPr>
      <w:bookmarkStart w:id="45" w:name="_Toc505862111"/>
      <w:bookmarkStart w:id="46" w:name="_Toc21938243"/>
      <w:bookmarkStart w:id="47" w:name="_Toc171939701"/>
      <w:bookmarkStart w:id="48" w:name="_Toc184379630"/>
      <w:r w:rsidRPr="004E6243">
        <w:rPr>
          <w:rStyle w:val="Pogrubienie"/>
          <w:color w:val="4472C4" w:themeColor="accent1"/>
        </w:rPr>
        <w:t>Technologia wykopów</w:t>
      </w:r>
      <w:bookmarkEnd w:id="45"/>
      <w:bookmarkEnd w:id="46"/>
      <w:bookmarkEnd w:id="47"/>
      <w:bookmarkEnd w:id="48"/>
    </w:p>
    <w:p w14:paraId="501D2411"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Przewiduje się wykonanie wykopów częściowo mechanicznie o ścianach pionowych umocnionych – umocnienie pełne. Prace przed zrywaniem ew. nawierzchni winny być poprzedzone analizą i wyznaczeniem miejsc składowania wyciąganego gruntu.</w:t>
      </w:r>
    </w:p>
    <w:p w14:paraId="08FD791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Górną płaszczyznę obudowy należy usytuować min. 15cm powyżej terenu. Należy zwrócić szczególną uwagę na pionowe wykonanie ścian wykopu, gdyż przy ścianach pochyłych pod wpływem tarcia gruntu na deskowanie powstaje składowa pionowa siły rozpierającej, która może wysunąć rozpory i spowodować katastrofę. </w:t>
      </w:r>
    </w:p>
    <w:p w14:paraId="7F1C3EA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lastRenderedPageBreak/>
        <w:t>Ostatecznie, z uwagi na zachowanie bezpieczeństwa ludzi pracujących w wykopie, o sposobie zabezpieczenia/ obudowy wykopów każdorazowo decyduje kierownik robót, bazując na rzeczywistych warunkach  terenowych.</w:t>
      </w:r>
    </w:p>
    <w:p w14:paraId="799D5753"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Należy zabezpieczyć miejsca schodzenia i wychodzenia z wykopu, które powinny odbywać si ę po drabinach ustawionych nie dalej niż 20m od stanowiska pracy. Obsługę maszyn można powierzyć tylko osobom posiadającym stosowane uprawnienia. W rejonie pracy maszyn mogą przebywać tylko ludzie do tego uprawnieni i bezpośrednio związani z wykonywanymi robotami. Przebywanie w obrębie pracy wysięgnika koparki, dźwigu jest zabronione. Po skończonych pracach maszyny należy zabezpieczyć.</w:t>
      </w:r>
    </w:p>
    <w:p w14:paraId="242BFB52"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Miejsce prowadzenia prac odpowiednio zabezpieczyć przed dostępem osób postronnych i oznakować zgodnie z przepisami.</w:t>
      </w:r>
    </w:p>
    <w:p w14:paraId="46554F7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W zależności od technologii zabezpieczenia wykopu </w:t>
      </w:r>
      <w:proofErr w:type="spellStart"/>
      <w:r w:rsidRPr="004E6243">
        <w:rPr>
          <w:rFonts w:cs="Calibri"/>
          <w:color w:val="4472C4" w:themeColor="accent1"/>
        </w:rPr>
        <w:t>wąskoprzestrzennego</w:t>
      </w:r>
      <w:proofErr w:type="spellEnd"/>
      <w:r w:rsidRPr="004E6243">
        <w:rPr>
          <w:rFonts w:cs="Calibri"/>
          <w:color w:val="4472C4" w:themeColor="accent1"/>
        </w:rPr>
        <w:t xml:space="preserve"> stosowanej przez konkretnego wykonawcę, dopuszcza się różne sposoby zabezpieczenia wykopów. Każda technologia musi być jednak dopuszczona stosownymi aprobatami technicznymi dla danych warunków wodnych i gruntowych. Prace przy zabezpieczeniach wykopów muszą być wykonane prze specjalistyczne firmy posiadające odpowiedni dozór techniczny i na bazie własnych opracowań technologicznych robót.</w:t>
      </w:r>
    </w:p>
    <w:p w14:paraId="51D70197" w14:textId="77777777" w:rsidR="00490DF4" w:rsidRPr="004E6243" w:rsidRDefault="00490DF4" w:rsidP="00B87A7F">
      <w:pPr>
        <w:pStyle w:val="11Podrozdzia"/>
        <w:numPr>
          <w:ilvl w:val="2"/>
          <w:numId w:val="2"/>
        </w:numPr>
        <w:spacing w:before="240"/>
        <w:rPr>
          <w:rStyle w:val="Pogrubienie"/>
          <w:color w:val="4472C4" w:themeColor="accent1"/>
        </w:rPr>
      </w:pPr>
      <w:bookmarkStart w:id="49" w:name="_Toc505862112"/>
      <w:bookmarkStart w:id="50" w:name="_Toc41378365"/>
      <w:bookmarkStart w:id="51" w:name="_Toc171939702"/>
      <w:bookmarkStart w:id="52" w:name="_Toc184379631"/>
      <w:r w:rsidRPr="004E6243">
        <w:rPr>
          <w:rStyle w:val="Pogrubienie"/>
          <w:color w:val="4472C4" w:themeColor="accent1"/>
        </w:rPr>
        <w:t>Odwodnienie wykopów</w:t>
      </w:r>
      <w:bookmarkEnd w:id="49"/>
      <w:bookmarkEnd w:id="50"/>
      <w:bookmarkEnd w:id="51"/>
      <w:bookmarkEnd w:id="52"/>
    </w:p>
    <w:p w14:paraId="4064EAE0"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Wykopy na czas prowadzenia robót montażowych mają być suche. W przypadku natrafienia na wodę gruntową, obniżenia zwierciadła wody należy wykonać za pomocą np. igłofiltrów lub poprzez korytowanie i tymczasowe studzienki zbiorcze, skąd woda będzie odpompowywana. Pompowanie należy przewidzieć do tymczasowej studni odmulającej zlokalizowanej w pobliżu.</w:t>
      </w:r>
    </w:p>
    <w:p w14:paraId="7A93783A" w14:textId="77777777" w:rsidR="00490DF4" w:rsidRPr="004E6243" w:rsidRDefault="00490DF4" w:rsidP="00490DF4">
      <w:pPr>
        <w:autoSpaceDE w:val="0"/>
        <w:autoSpaceDN w:val="0"/>
        <w:adjustRightInd w:val="0"/>
        <w:rPr>
          <w:rFonts w:cstheme="minorHAnsi"/>
          <w:color w:val="4472C4" w:themeColor="accent1"/>
        </w:rPr>
      </w:pPr>
      <w:r w:rsidRPr="004E6243">
        <w:rPr>
          <w:rFonts w:cs="Calibri"/>
          <w:color w:val="4472C4" w:themeColor="accent1"/>
        </w:rPr>
        <w:t>Ostatecznie metodę odwodnienia dopasować do rzeczywistych (na dzień realizacji) warunków</w:t>
      </w:r>
      <w:r w:rsidRPr="004E6243">
        <w:rPr>
          <w:rFonts w:cstheme="minorHAnsi"/>
          <w:color w:val="4472C4" w:themeColor="accent1"/>
        </w:rPr>
        <w:t xml:space="preserve"> gruntowych. </w:t>
      </w:r>
    </w:p>
    <w:p w14:paraId="067835A5" w14:textId="77777777" w:rsidR="00490DF4" w:rsidRPr="004E6243" w:rsidRDefault="00490DF4" w:rsidP="00B87A7F">
      <w:pPr>
        <w:pStyle w:val="11Podrozdzia"/>
        <w:numPr>
          <w:ilvl w:val="2"/>
          <w:numId w:val="2"/>
        </w:numPr>
        <w:spacing w:before="240"/>
        <w:rPr>
          <w:rStyle w:val="Pogrubienie"/>
          <w:color w:val="4472C4" w:themeColor="accent1"/>
        </w:rPr>
      </w:pPr>
      <w:bookmarkStart w:id="53" w:name="_Toc505862113"/>
      <w:bookmarkStart w:id="54" w:name="_Toc21938244"/>
      <w:bookmarkStart w:id="55" w:name="_Toc171939703"/>
      <w:bookmarkStart w:id="56" w:name="_Toc184379632"/>
      <w:r w:rsidRPr="004E6243">
        <w:rPr>
          <w:rStyle w:val="Pogrubienie"/>
          <w:color w:val="4472C4" w:themeColor="accent1"/>
        </w:rPr>
        <w:t>Posadowienie studni</w:t>
      </w:r>
      <w:bookmarkEnd w:id="53"/>
      <w:bookmarkEnd w:id="54"/>
      <w:bookmarkEnd w:id="55"/>
      <w:bookmarkEnd w:id="56"/>
    </w:p>
    <w:p w14:paraId="4CAEB60F" w14:textId="77777777" w:rsidR="00490DF4" w:rsidRPr="004E6243" w:rsidRDefault="00490DF4" w:rsidP="00490DF4">
      <w:pPr>
        <w:autoSpaceDE w:val="0"/>
        <w:autoSpaceDN w:val="0"/>
        <w:adjustRightInd w:val="0"/>
        <w:rPr>
          <w:rFonts w:cstheme="minorHAnsi"/>
          <w:color w:val="4472C4" w:themeColor="accent1"/>
        </w:rPr>
      </w:pPr>
      <w:r w:rsidRPr="004E6243">
        <w:rPr>
          <w:rFonts w:cstheme="minorHAnsi"/>
          <w:color w:val="4472C4" w:themeColor="accent1"/>
        </w:rPr>
        <w:t xml:space="preserve">Studnia sieci kanalizacyjnej wykonana zostanie z typowych kręgów betonowych łączonych na uszczelki gumowe. Posadowienie studni należy wykonać na min. 10cm warstwie z betonu podkładowego C8/12. Warstwę z betonu podkładowego należy ułożyć na uprzednio zagęszczonej warstwie podsypki piaskowej zagęszczonej do </w:t>
      </w:r>
      <w:proofErr w:type="spellStart"/>
      <w:r w:rsidRPr="004E6243">
        <w:rPr>
          <w:rFonts w:cstheme="minorHAnsi"/>
          <w:color w:val="4472C4" w:themeColor="accent1"/>
        </w:rPr>
        <w:t>Is</w:t>
      </w:r>
      <w:proofErr w:type="spellEnd"/>
      <w:r w:rsidRPr="004E6243">
        <w:rPr>
          <w:rFonts w:cstheme="minorHAnsi"/>
          <w:color w:val="4472C4" w:themeColor="accent1"/>
        </w:rPr>
        <w:t>=0,97.</w:t>
      </w:r>
    </w:p>
    <w:p w14:paraId="658B435A" w14:textId="77777777" w:rsidR="00490DF4" w:rsidRPr="004E6243" w:rsidRDefault="00490DF4" w:rsidP="00B87A7F">
      <w:pPr>
        <w:pStyle w:val="11Podrozdzia"/>
        <w:numPr>
          <w:ilvl w:val="2"/>
          <w:numId w:val="2"/>
        </w:numPr>
        <w:spacing w:before="240"/>
        <w:rPr>
          <w:rStyle w:val="Pogrubienie"/>
          <w:color w:val="4472C4" w:themeColor="accent1"/>
        </w:rPr>
      </w:pPr>
      <w:bookmarkStart w:id="57" w:name="_Toc505862114"/>
      <w:bookmarkStart w:id="58" w:name="_Toc21938245"/>
      <w:bookmarkStart w:id="59" w:name="_Toc171939704"/>
      <w:bookmarkStart w:id="60" w:name="_Toc184379633"/>
      <w:r w:rsidRPr="004E6243">
        <w:rPr>
          <w:rStyle w:val="Pogrubienie"/>
          <w:color w:val="4472C4" w:themeColor="accent1"/>
        </w:rPr>
        <w:t>Zasypywanie wykopów</w:t>
      </w:r>
      <w:bookmarkEnd w:id="57"/>
      <w:bookmarkEnd w:id="58"/>
      <w:bookmarkEnd w:id="59"/>
      <w:bookmarkEnd w:id="60"/>
    </w:p>
    <w:p w14:paraId="2AA3AEB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Zasypka kanałów składa się z dwóch warstw:</w:t>
      </w:r>
    </w:p>
    <w:p w14:paraId="6473305F"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warstwy ochronnej rury kanałowej o wysokości 30cm ponad wierzch rury,</w:t>
      </w:r>
    </w:p>
    <w:p w14:paraId="321390B1"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warstwy wypełniającej do powierzchni terenu lub wymaganej rzędnej.</w:t>
      </w:r>
    </w:p>
    <w:p w14:paraId="33A2AA8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Zasyp rurociągu wykonuje się w trzech etapach:</w:t>
      </w:r>
    </w:p>
    <w:p w14:paraId="02749074"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wykonanie warstwy ochronnej rury kanałowej z wyłączeniem odcinków na złączach,</w:t>
      </w:r>
    </w:p>
    <w:p w14:paraId="4CD66757"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po próbie szczelności złącz rur kanałowych, wykonanie warstwy ochronnej w miejscu połączeń,</w:t>
      </w:r>
    </w:p>
    <w:p w14:paraId="58474D19"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 zasyp wykopu gruntem rodzimym, warstwami z jednoczesnym zagęszczeniem i ewentualną rozbiórka </w:t>
      </w:r>
      <w:proofErr w:type="spellStart"/>
      <w:r w:rsidRPr="004E6243">
        <w:rPr>
          <w:rFonts w:cs="Calibri"/>
          <w:color w:val="4472C4" w:themeColor="accent1"/>
        </w:rPr>
        <w:t>odeskowań</w:t>
      </w:r>
      <w:proofErr w:type="spellEnd"/>
      <w:r w:rsidRPr="004E6243">
        <w:rPr>
          <w:rFonts w:cs="Calibri"/>
          <w:color w:val="4472C4" w:themeColor="accent1"/>
        </w:rPr>
        <w:t xml:space="preserve"> i rozpór ścian wykopu.</w:t>
      </w:r>
    </w:p>
    <w:p w14:paraId="4265966B"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 xml:space="preserve">Warstwę ochronną rury kanałowej wykonać z piasku sypkiego drobno, średnio, lub gruboziarnistego bez grud i kamieni. Zagęszczenie tej warstwy powinno być przeprowadzone z zachowaniem szczególnej ostrożności z uwagi na kruchość materiału rur. Warstwa ta musi być starannie ubita po obu stronach przewodu. Zasyp i ubijanie gruntu w strefie ochronnej przewodu należy wykonywać warstwami z jednoczesnym usuwaniem zastosowanego deskowania. Grubość ubijanej nie powinna przekraczać 1/3 średnicy rury. Najważniejsze jest zagęszczenie gruntu, w tym podbicie gruntu w tzw. pachach przewodu. Podbijanie w pachach należy wykonywać podbijakami z drewna twardego. Ubijanie mechaniczne na całej szerokości strefy kanałowej może być przeprowadzone sprzętem lekkim przy 30-to cm warstwie piasku ponad wierzch rury. </w:t>
      </w:r>
      <w:proofErr w:type="spellStart"/>
      <w:r w:rsidRPr="004E6243">
        <w:rPr>
          <w:rFonts w:cs="Calibri"/>
          <w:color w:val="4472C4" w:themeColor="accent1"/>
        </w:rPr>
        <w:t>Rozdeskowanie</w:t>
      </w:r>
      <w:proofErr w:type="spellEnd"/>
      <w:r w:rsidRPr="004E6243">
        <w:rPr>
          <w:rFonts w:cs="Calibri"/>
          <w:color w:val="4472C4" w:themeColor="accent1"/>
        </w:rPr>
        <w:t xml:space="preserve"> ścian wykopu powinno następować z zachowaniem ostrożności równolegle z zasypką, ze względu na możliwość obsunięcia się ścian wykopu. Warunki pracy rur kanałowych wymagają dużej dokładności w zakresie doboru i wykonania podsypki, </w:t>
      </w:r>
      <w:proofErr w:type="spellStart"/>
      <w:r w:rsidRPr="004E6243">
        <w:rPr>
          <w:rFonts w:cs="Calibri"/>
          <w:color w:val="4472C4" w:themeColor="accent1"/>
        </w:rPr>
        <w:t>obsypki</w:t>
      </w:r>
      <w:proofErr w:type="spellEnd"/>
      <w:r w:rsidRPr="004E6243">
        <w:rPr>
          <w:rFonts w:cs="Calibri"/>
          <w:color w:val="4472C4" w:themeColor="accent1"/>
        </w:rPr>
        <w:t xml:space="preserve"> ochronnej przewodów, zasypki wykopu oraz stopnia zagęszczenia poszczególnych warstw.</w:t>
      </w:r>
    </w:p>
    <w:p w14:paraId="4E4854A5"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t>Po zakończeniu prac należy odbudować zniszczone w trakcie robót nawierzchnie jezdni i chodników dla pieszych.</w:t>
      </w:r>
    </w:p>
    <w:p w14:paraId="47E42C9C" w14:textId="77777777" w:rsidR="00490DF4" w:rsidRPr="004E6243" w:rsidRDefault="00490DF4" w:rsidP="00490DF4">
      <w:pPr>
        <w:autoSpaceDE w:val="0"/>
        <w:autoSpaceDN w:val="0"/>
        <w:adjustRightInd w:val="0"/>
        <w:rPr>
          <w:rFonts w:cs="Calibri"/>
          <w:color w:val="4472C4" w:themeColor="accent1"/>
        </w:rPr>
      </w:pPr>
      <w:r w:rsidRPr="004E6243">
        <w:rPr>
          <w:rFonts w:cs="Calibri"/>
          <w:color w:val="4472C4" w:themeColor="accent1"/>
        </w:rPr>
        <w:lastRenderedPageBreak/>
        <w:t>Przed zasypaniem rurociągu należy dokonać odbioru geodezyjnego sieci przez uprawnioną instytucję.</w:t>
      </w:r>
    </w:p>
    <w:p w14:paraId="3835CE83" w14:textId="77777777" w:rsidR="005E1A0A" w:rsidRDefault="005E1A0A" w:rsidP="00490DF4">
      <w:pPr>
        <w:autoSpaceDE w:val="0"/>
        <w:autoSpaceDN w:val="0"/>
        <w:adjustRightInd w:val="0"/>
        <w:rPr>
          <w:rFonts w:cs="Calibri"/>
        </w:rPr>
      </w:pPr>
    </w:p>
    <w:bookmarkEnd w:id="14"/>
    <w:bookmarkEnd w:id="15"/>
    <w:bookmarkEnd w:id="16"/>
    <w:bookmarkEnd w:id="17"/>
    <w:bookmarkEnd w:id="18"/>
    <w:bookmarkEnd w:id="19"/>
    <w:bookmarkEnd w:id="20"/>
    <w:bookmarkEnd w:id="21"/>
    <w:bookmarkEnd w:id="22"/>
    <w:bookmarkEnd w:id="23"/>
    <w:bookmarkEnd w:id="24"/>
    <w:p w14:paraId="36756072" w14:textId="77777777" w:rsidR="00CF06D5" w:rsidRPr="002A5460" w:rsidRDefault="00CF06D5" w:rsidP="002A5460">
      <w:pPr>
        <w:pStyle w:val="1Rozdzia"/>
        <w:rPr>
          <w:rStyle w:val="Pogrubienie"/>
          <w:b/>
          <w:bCs w:val="0"/>
        </w:rPr>
      </w:pPr>
      <w:r w:rsidRPr="002A5460">
        <w:rPr>
          <w:rStyle w:val="Pogrubienie"/>
          <w:b/>
          <w:bCs w:val="0"/>
        </w:rPr>
        <w:t>Rozwiązania niezbędnych elementów wyposażenia budowlano-instalacyjnego, w szczególności instalacji i urządzeń budowlanych:</w:t>
      </w:r>
    </w:p>
    <w:p w14:paraId="70674525" w14:textId="564CA5E9" w:rsidR="00CF06D5" w:rsidRPr="004E6243" w:rsidRDefault="00CF06D5" w:rsidP="0093154C">
      <w:pPr>
        <w:pStyle w:val="11Podrozdzia"/>
        <w:rPr>
          <w:rStyle w:val="Pogrubienie"/>
          <w:color w:val="4472C4" w:themeColor="accent1"/>
        </w:rPr>
      </w:pPr>
      <w:r w:rsidRPr="004E6243">
        <w:rPr>
          <w:rStyle w:val="Pogrubienie"/>
          <w:color w:val="4472C4" w:themeColor="accent1"/>
        </w:rPr>
        <w:t>Instala</w:t>
      </w:r>
      <w:r w:rsidR="004E6243" w:rsidRPr="004E6243">
        <w:rPr>
          <w:rStyle w:val="Pogrubienie"/>
          <w:color w:val="4472C4" w:themeColor="accent1"/>
        </w:rPr>
        <w:t>cja wodociągowa i kanalizacyjna</w:t>
      </w:r>
    </w:p>
    <w:p w14:paraId="63C910C5" w14:textId="0CC603CB" w:rsidR="004B4C6D" w:rsidRPr="003F39B4" w:rsidRDefault="004B4C6D" w:rsidP="004E6243">
      <w:pPr>
        <w:pStyle w:val="1Rozdzia"/>
        <w:rPr>
          <w:color w:val="4472C4" w:themeColor="accent1"/>
        </w:rPr>
      </w:pPr>
      <w:r w:rsidRPr="003F39B4">
        <w:rPr>
          <w:color w:val="4472C4" w:themeColor="accent1"/>
        </w:rPr>
        <w:t>W ramach opracowania przewidziano</w:t>
      </w:r>
      <w:r w:rsidR="003F39B4" w:rsidRPr="003F39B4">
        <w:rPr>
          <w:color w:val="4472C4" w:themeColor="accent1"/>
        </w:rPr>
        <w:t xml:space="preserve"> prace w  pomieszczeniu technicznym w bud. „B” </w:t>
      </w:r>
      <w:r w:rsidRPr="003F39B4">
        <w:rPr>
          <w:color w:val="4472C4" w:themeColor="accent1"/>
        </w:rPr>
        <w:t>:</w:t>
      </w:r>
    </w:p>
    <w:p w14:paraId="6548422F" w14:textId="51F7195C" w:rsidR="004B4C6D" w:rsidRPr="004E6243" w:rsidRDefault="004B4C6D" w:rsidP="00B87A7F">
      <w:pPr>
        <w:numPr>
          <w:ilvl w:val="0"/>
          <w:numId w:val="6"/>
        </w:numPr>
        <w:autoSpaceDE w:val="0"/>
        <w:spacing w:line="276" w:lineRule="auto"/>
        <w:ind w:firstLine="273"/>
        <w:rPr>
          <w:rFonts w:cs="Calibri"/>
          <w:color w:val="4472C4" w:themeColor="accent1"/>
        </w:rPr>
      </w:pPr>
      <w:r w:rsidRPr="004E6243">
        <w:rPr>
          <w:rFonts w:cs="Calibri"/>
          <w:color w:val="4472C4" w:themeColor="accent1"/>
        </w:rPr>
        <w:t xml:space="preserve">włączenie zasilania </w:t>
      </w:r>
      <w:r w:rsidR="003F39B4">
        <w:rPr>
          <w:rFonts w:cs="Calibri"/>
          <w:color w:val="4472C4" w:themeColor="accent1"/>
        </w:rPr>
        <w:t xml:space="preserve">w wodę </w:t>
      </w:r>
      <w:r w:rsidR="001704A9" w:rsidRPr="004E6243">
        <w:rPr>
          <w:rFonts w:cs="Calibri"/>
          <w:color w:val="4472C4" w:themeColor="accent1"/>
        </w:rPr>
        <w:t xml:space="preserve">dla </w:t>
      </w:r>
      <w:r w:rsidRPr="004E6243">
        <w:rPr>
          <w:rFonts w:cs="Calibri"/>
          <w:color w:val="4472C4" w:themeColor="accent1"/>
        </w:rPr>
        <w:t xml:space="preserve">zewnętrznego zbiornika zapasu </w:t>
      </w:r>
      <w:r w:rsidR="003F39B4">
        <w:rPr>
          <w:rFonts w:cs="Calibri"/>
          <w:color w:val="4472C4" w:themeColor="accent1"/>
        </w:rPr>
        <w:t>za głównym wodomierzem</w:t>
      </w:r>
      <w:r w:rsidRPr="004E6243">
        <w:rPr>
          <w:rFonts w:cs="Calibri"/>
          <w:color w:val="4472C4" w:themeColor="accent1"/>
        </w:rPr>
        <w:t xml:space="preserve"> </w:t>
      </w:r>
      <w:r w:rsidR="003F39B4">
        <w:rPr>
          <w:rFonts w:cs="Calibri"/>
          <w:color w:val="4472C4" w:themeColor="accent1"/>
        </w:rPr>
        <w:t xml:space="preserve">(w pom. </w:t>
      </w:r>
      <w:proofErr w:type="spellStart"/>
      <w:r w:rsidR="001412B8">
        <w:rPr>
          <w:rFonts w:cs="Calibri"/>
          <w:color w:val="4472C4" w:themeColor="accent1"/>
        </w:rPr>
        <w:t>t</w:t>
      </w:r>
      <w:r w:rsidR="003F39B4">
        <w:rPr>
          <w:rFonts w:cs="Calibri"/>
          <w:color w:val="4472C4" w:themeColor="accent1"/>
        </w:rPr>
        <w:t>ech</w:t>
      </w:r>
      <w:proofErr w:type="spellEnd"/>
      <w:r w:rsidR="001412B8">
        <w:rPr>
          <w:rFonts w:cs="Calibri"/>
          <w:color w:val="4472C4" w:themeColor="accent1"/>
        </w:rPr>
        <w:t>.</w:t>
      </w:r>
      <w:r w:rsidR="003F39B4">
        <w:rPr>
          <w:rFonts w:cs="Calibri"/>
          <w:color w:val="4472C4" w:themeColor="accent1"/>
        </w:rPr>
        <w:t xml:space="preserve">) </w:t>
      </w:r>
      <w:r w:rsidRPr="004E6243">
        <w:rPr>
          <w:rFonts w:cs="Calibri"/>
          <w:color w:val="4472C4" w:themeColor="accent1"/>
        </w:rPr>
        <w:t>i wyprowadzenie przewodu na zewnątrz,</w:t>
      </w:r>
    </w:p>
    <w:p w14:paraId="496EFC80" w14:textId="59FA8F2C" w:rsidR="004B4C6D" w:rsidRPr="004E6243" w:rsidRDefault="004B4C6D" w:rsidP="00B87A7F">
      <w:pPr>
        <w:numPr>
          <w:ilvl w:val="0"/>
          <w:numId w:val="6"/>
        </w:numPr>
        <w:autoSpaceDE w:val="0"/>
        <w:spacing w:line="276" w:lineRule="auto"/>
        <w:ind w:firstLine="273"/>
        <w:rPr>
          <w:rFonts w:cs="Calibri"/>
          <w:color w:val="4472C4" w:themeColor="accent1"/>
        </w:rPr>
      </w:pPr>
      <w:r w:rsidRPr="004E6243">
        <w:rPr>
          <w:rFonts w:cs="Calibri"/>
          <w:color w:val="4472C4" w:themeColor="accent1"/>
        </w:rPr>
        <w:t>podłączenie zasilania</w:t>
      </w:r>
      <w:r w:rsidR="003F39B4">
        <w:rPr>
          <w:rFonts w:cs="Calibri"/>
          <w:color w:val="4472C4" w:themeColor="accent1"/>
        </w:rPr>
        <w:t xml:space="preserve"> w wodę</w:t>
      </w:r>
      <w:r w:rsidRPr="004E6243">
        <w:rPr>
          <w:rFonts w:cs="Calibri"/>
          <w:color w:val="4472C4" w:themeColor="accent1"/>
        </w:rPr>
        <w:t xml:space="preserve"> z zewnętrznej pompowni ppoż. do istniejącej instalacji hydrantowej</w:t>
      </w:r>
      <w:r w:rsidR="003F39B4">
        <w:rPr>
          <w:rFonts w:cs="Calibri"/>
          <w:color w:val="4472C4" w:themeColor="accent1"/>
        </w:rPr>
        <w:t xml:space="preserve"> </w:t>
      </w:r>
      <w:r w:rsidR="001412B8">
        <w:rPr>
          <w:rFonts w:cs="Calibri"/>
          <w:color w:val="4472C4" w:themeColor="accent1"/>
        </w:rPr>
        <w:t>(</w:t>
      </w:r>
      <w:r w:rsidR="003F39B4">
        <w:rPr>
          <w:rFonts w:cs="Calibri"/>
          <w:color w:val="4472C4" w:themeColor="accent1"/>
        </w:rPr>
        <w:t xml:space="preserve">w pom. </w:t>
      </w:r>
      <w:r w:rsidR="001412B8">
        <w:rPr>
          <w:rFonts w:cs="Calibri"/>
          <w:color w:val="4472C4" w:themeColor="accent1"/>
        </w:rPr>
        <w:t>t</w:t>
      </w:r>
      <w:r w:rsidR="003F39B4">
        <w:rPr>
          <w:rFonts w:cs="Calibri"/>
          <w:color w:val="4472C4" w:themeColor="accent1"/>
        </w:rPr>
        <w:t>echnicznym</w:t>
      </w:r>
      <w:r w:rsidR="001412B8">
        <w:rPr>
          <w:rFonts w:cs="Calibri"/>
          <w:color w:val="4472C4" w:themeColor="accent1"/>
        </w:rPr>
        <w:t>)</w:t>
      </w:r>
      <w:r w:rsidRPr="004E6243">
        <w:rPr>
          <w:rFonts w:cs="Calibri"/>
          <w:color w:val="4472C4" w:themeColor="accent1"/>
        </w:rPr>
        <w:t>,</w:t>
      </w:r>
    </w:p>
    <w:p w14:paraId="6DCEFFAE" w14:textId="4F458543" w:rsidR="004B4C6D" w:rsidRPr="004E6243" w:rsidRDefault="004B4C6D" w:rsidP="00B87A7F">
      <w:pPr>
        <w:numPr>
          <w:ilvl w:val="0"/>
          <w:numId w:val="6"/>
        </w:numPr>
        <w:autoSpaceDE w:val="0"/>
        <w:spacing w:line="276" w:lineRule="auto"/>
        <w:ind w:firstLine="273"/>
        <w:rPr>
          <w:rFonts w:cs="Calibri"/>
          <w:color w:val="4472C4" w:themeColor="accent1"/>
        </w:rPr>
      </w:pPr>
      <w:r w:rsidRPr="004E6243">
        <w:rPr>
          <w:rFonts w:cs="Calibri"/>
          <w:color w:val="4472C4" w:themeColor="accent1"/>
        </w:rPr>
        <w:t>montaż zaworu pierwszeństwa na instalacji wody bytowej</w:t>
      </w:r>
      <w:r w:rsidR="001412B8">
        <w:rPr>
          <w:rFonts w:cs="Calibri"/>
          <w:color w:val="4472C4" w:themeColor="accent1"/>
        </w:rPr>
        <w:t xml:space="preserve"> w pom. technicznym</w:t>
      </w:r>
      <w:r w:rsidRPr="004E6243">
        <w:rPr>
          <w:rFonts w:cs="Calibri"/>
          <w:color w:val="4472C4" w:themeColor="accent1"/>
        </w:rPr>
        <w:t xml:space="preserve">, </w:t>
      </w:r>
    </w:p>
    <w:p w14:paraId="373FACC7" w14:textId="7E8F1720" w:rsidR="004B4C6D" w:rsidRPr="004E6243" w:rsidRDefault="004B4C6D" w:rsidP="00B87A7F">
      <w:pPr>
        <w:numPr>
          <w:ilvl w:val="0"/>
          <w:numId w:val="6"/>
        </w:numPr>
        <w:autoSpaceDE w:val="0"/>
        <w:spacing w:line="276" w:lineRule="auto"/>
        <w:ind w:firstLine="273"/>
        <w:rPr>
          <w:rFonts w:cs="Calibri"/>
          <w:color w:val="4472C4" w:themeColor="accent1"/>
        </w:rPr>
      </w:pPr>
      <w:r w:rsidRPr="004E6243">
        <w:rPr>
          <w:rFonts w:cs="Calibri"/>
          <w:color w:val="4472C4" w:themeColor="accent1"/>
        </w:rPr>
        <w:t xml:space="preserve">montaż zaworu </w:t>
      </w:r>
      <w:proofErr w:type="spellStart"/>
      <w:r w:rsidRPr="004E6243">
        <w:rPr>
          <w:rFonts w:cs="Calibri"/>
          <w:color w:val="4472C4" w:themeColor="accent1"/>
        </w:rPr>
        <w:t>antyskażeniowego</w:t>
      </w:r>
      <w:proofErr w:type="spellEnd"/>
      <w:r w:rsidRPr="004E6243">
        <w:rPr>
          <w:rFonts w:cs="Calibri"/>
          <w:color w:val="4472C4" w:themeColor="accent1"/>
        </w:rPr>
        <w:t xml:space="preserve"> typu EA na instalacji wody ppoż. </w:t>
      </w:r>
      <w:r w:rsidR="001412B8">
        <w:rPr>
          <w:rFonts w:cs="Calibri"/>
          <w:color w:val="4472C4" w:themeColor="accent1"/>
        </w:rPr>
        <w:t xml:space="preserve"> w pom. Technicznym.</w:t>
      </w:r>
    </w:p>
    <w:p w14:paraId="2CF6B6E2" w14:textId="77777777" w:rsidR="004B4C6D" w:rsidRPr="004E6243" w:rsidRDefault="004B4C6D" w:rsidP="004B4C6D">
      <w:pPr>
        <w:rPr>
          <w:color w:val="4472C4" w:themeColor="accent1"/>
        </w:rPr>
      </w:pPr>
    </w:p>
    <w:p w14:paraId="4B6F28B7" w14:textId="77777777" w:rsidR="004E6243" w:rsidRPr="004E6243" w:rsidRDefault="004E6243" w:rsidP="004B4C6D">
      <w:pPr>
        <w:rPr>
          <w:color w:val="4472C4" w:themeColor="accent1"/>
        </w:rPr>
      </w:pPr>
    </w:p>
    <w:p w14:paraId="0FD2BD38" w14:textId="28DF1074" w:rsidR="004B4C6D" w:rsidRPr="004E6243" w:rsidRDefault="004B4C6D" w:rsidP="004B4C6D">
      <w:pPr>
        <w:rPr>
          <w:color w:val="4472C4" w:themeColor="accent1"/>
        </w:rPr>
      </w:pPr>
      <w:r w:rsidRPr="004E6243">
        <w:rPr>
          <w:color w:val="4472C4" w:themeColor="accent1"/>
        </w:rPr>
        <w:t xml:space="preserve">Na odejściu wody na cele bytowo-gospodarcze należy zamontować zawór pierwszeństwa np. </w:t>
      </w:r>
      <w:r w:rsidR="001704A9" w:rsidRPr="004E6243">
        <w:rPr>
          <w:color w:val="4472C4" w:themeColor="accent1"/>
        </w:rPr>
        <w:t xml:space="preserve">zawór elektromagnetyczny </w:t>
      </w:r>
      <w:r w:rsidRPr="004E6243">
        <w:rPr>
          <w:color w:val="4472C4" w:themeColor="accent1"/>
        </w:rPr>
        <w:t xml:space="preserve"> </w:t>
      </w:r>
      <w:r w:rsidR="001704A9" w:rsidRPr="004E6243">
        <w:rPr>
          <w:color w:val="4472C4" w:themeColor="accent1"/>
        </w:rPr>
        <w:t xml:space="preserve"> typu WZB2 dn2” i czujnik ruchu typu FLU25. Zawór pierwszeństwa należy zasilić sprzed włącznika głównego prądu </w:t>
      </w:r>
    </w:p>
    <w:p w14:paraId="22B1BAE7" w14:textId="5C7AF6A8" w:rsidR="004B4C6D" w:rsidRPr="004E6243" w:rsidRDefault="004B4C6D" w:rsidP="004B4C6D">
      <w:pPr>
        <w:rPr>
          <w:color w:val="4472C4" w:themeColor="accent1"/>
        </w:rPr>
      </w:pPr>
      <w:r w:rsidRPr="004E6243">
        <w:rPr>
          <w:color w:val="4472C4" w:themeColor="accent1"/>
        </w:rPr>
        <w:t xml:space="preserve">Na instalacji wody hydrantowej projektuje się zawór </w:t>
      </w:r>
      <w:proofErr w:type="spellStart"/>
      <w:r w:rsidRPr="004E6243">
        <w:rPr>
          <w:color w:val="4472C4" w:themeColor="accent1"/>
        </w:rPr>
        <w:t>an</w:t>
      </w:r>
      <w:r w:rsidR="001704A9" w:rsidRPr="004E6243">
        <w:rPr>
          <w:color w:val="4472C4" w:themeColor="accent1"/>
        </w:rPr>
        <w:t>tyskażeniowy</w:t>
      </w:r>
      <w:proofErr w:type="spellEnd"/>
      <w:r w:rsidR="001704A9" w:rsidRPr="004E6243">
        <w:rPr>
          <w:color w:val="4472C4" w:themeColor="accent1"/>
        </w:rPr>
        <w:t xml:space="preserve"> typu EA DN2”</w:t>
      </w:r>
      <w:r w:rsidRPr="004E6243">
        <w:rPr>
          <w:color w:val="4472C4" w:themeColor="accent1"/>
        </w:rPr>
        <w:t>.</w:t>
      </w:r>
    </w:p>
    <w:p w14:paraId="157DE0E5" w14:textId="77777777" w:rsidR="001704A9" w:rsidRPr="004E6243" w:rsidRDefault="001704A9" w:rsidP="001704A9">
      <w:pPr>
        <w:rPr>
          <w:color w:val="4472C4" w:themeColor="accent1"/>
        </w:rPr>
      </w:pPr>
      <w:r w:rsidRPr="004E6243">
        <w:rPr>
          <w:color w:val="4472C4" w:themeColor="accent1"/>
        </w:rPr>
        <w:t xml:space="preserve">Instalację wykonać z </w:t>
      </w:r>
      <w:r w:rsidR="004B4C6D" w:rsidRPr="004E6243">
        <w:rPr>
          <w:color w:val="4472C4" w:themeColor="accent1"/>
        </w:rPr>
        <w:t>rur stalowych ocynkowanych, zgodnie z normą PN-H-74200.</w:t>
      </w:r>
    </w:p>
    <w:p w14:paraId="201D2734" w14:textId="11194EE3" w:rsidR="00FB6F49" w:rsidRPr="004E6243" w:rsidRDefault="001704A9" w:rsidP="004E6243">
      <w:pPr>
        <w:rPr>
          <w:color w:val="4472C4" w:themeColor="accent1"/>
        </w:rPr>
      </w:pPr>
      <w:r w:rsidRPr="004E6243">
        <w:rPr>
          <w:color w:val="4472C4" w:themeColor="accent1"/>
        </w:rPr>
        <w:t xml:space="preserve">Z uwagi na rozbieżności między </w:t>
      </w:r>
      <w:r w:rsidR="004E6243" w:rsidRPr="004E6243">
        <w:rPr>
          <w:color w:val="4472C4" w:themeColor="accent1"/>
        </w:rPr>
        <w:t>wejściem przyłącza wody a mapą należy przed wykonywaniem otworów w ścianie fundamentowej potwierdzić możliwość wykonania instalacji na zewnątrz. Wykonać przejścia gaz-wodoszczelne na bazie  uszczelnień łańcuchowych. Przewody należy mocować do elementów konstrukcji budynku za pomocą oryginalnych uchwytów z wkładką gumową lub wsporników.</w:t>
      </w:r>
    </w:p>
    <w:p w14:paraId="4FA0E343" w14:textId="77777777" w:rsidR="004E6243" w:rsidRPr="004E6243" w:rsidRDefault="004E6243" w:rsidP="00B87A7F">
      <w:pPr>
        <w:pStyle w:val="11Podrozdzia"/>
        <w:numPr>
          <w:ilvl w:val="2"/>
          <w:numId w:val="2"/>
        </w:numPr>
        <w:spacing w:before="240"/>
        <w:rPr>
          <w:rStyle w:val="Pogrubienie"/>
          <w:color w:val="4472C4" w:themeColor="accent1"/>
        </w:rPr>
      </w:pPr>
      <w:r w:rsidRPr="004E6243">
        <w:rPr>
          <w:rStyle w:val="Pogrubienie"/>
          <w:color w:val="4472C4" w:themeColor="accent1"/>
        </w:rPr>
        <w:t>Odbiór rurociągów</w:t>
      </w:r>
    </w:p>
    <w:p w14:paraId="1577CE77" w14:textId="2729600F" w:rsidR="004E6243" w:rsidRPr="004E6243" w:rsidRDefault="004E6243" w:rsidP="004E6243">
      <w:pPr>
        <w:rPr>
          <w:color w:val="4472C4" w:themeColor="accent1"/>
        </w:rPr>
      </w:pPr>
      <w:r w:rsidRPr="004E6243">
        <w:rPr>
          <w:color w:val="4472C4" w:themeColor="accent1"/>
        </w:rPr>
        <w:t xml:space="preserve">Po wykonaniu instalację należy przepłukać i poddać próbom szczelności zgodnie z obowiązującymi przepisami i zasadami wiedzy technicznej. Z przeprowadzonych prób należy sporządzić protokół. </w:t>
      </w:r>
    </w:p>
    <w:p w14:paraId="30386AFF" w14:textId="77777777" w:rsidR="004E6243" w:rsidRPr="004E6243" w:rsidRDefault="004E6243" w:rsidP="004E6243">
      <w:pPr>
        <w:rPr>
          <w:color w:val="4472C4" w:themeColor="accent1"/>
        </w:rPr>
      </w:pPr>
      <w:r w:rsidRPr="004E6243">
        <w:rPr>
          <w:color w:val="4472C4" w:themeColor="accent1"/>
        </w:rPr>
        <w:t>Instalację wewnętrzną należy wykonać zgodnie z zasadami zawartymi w ,,Warunki techniczne wykonania i odbioru robót budowlano - montażowych cz. II”.</w:t>
      </w:r>
    </w:p>
    <w:p w14:paraId="228CB68F" w14:textId="12F734C7" w:rsidR="00FB6F49" w:rsidRPr="004E6243" w:rsidRDefault="00FB6F49" w:rsidP="00B87A7F">
      <w:pPr>
        <w:pStyle w:val="11Podrozdzia"/>
        <w:numPr>
          <w:ilvl w:val="2"/>
          <w:numId w:val="2"/>
        </w:numPr>
        <w:spacing w:before="240"/>
        <w:rPr>
          <w:rStyle w:val="Pogrubienie"/>
          <w:bCs w:val="0"/>
          <w:color w:val="4472C4" w:themeColor="accent1"/>
        </w:rPr>
      </w:pPr>
      <w:bookmarkStart w:id="61" w:name="_Toc274993506"/>
      <w:r w:rsidRPr="004E6243">
        <w:rPr>
          <w:rStyle w:val="Pogrubienie"/>
          <w:bCs w:val="0"/>
          <w:color w:val="4472C4" w:themeColor="accent1"/>
        </w:rPr>
        <w:t>Wytyczne branżowe</w:t>
      </w:r>
      <w:bookmarkEnd w:id="61"/>
    </w:p>
    <w:p w14:paraId="0B444B91" w14:textId="77777777" w:rsidR="00FB6F49" w:rsidRPr="004E6243" w:rsidRDefault="00FB6F49" w:rsidP="00FB6F49">
      <w:pPr>
        <w:suppressAutoHyphens w:val="0"/>
        <w:spacing w:line="240" w:lineRule="auto"/>
        <w:rPr>
          <w:color w:val="4472C4" w:themeColor="accent1"/>
        </w:rPr>
      </w:pPr>
      <w:bookmarkStart w:id="62" w:name="_Toc486607350"/>
      <w:r w:rsidRPr="004E6243">
        <w:rPr>
          <w:color w:val="4472C4" w:themeColor="accent1"/>
        </w:rPr>
        <w:t xml:space="preserve">- Należy zapewnić dojścia do urządzeń spełniające wymagania BHP oraz odpowiednie wymagane odległości pomiędzy urządzeniami. </w:t>
      </w:r>
    </w:p>
    <w:p w14:paraId="5613B551" w14:textId="77777777" w:rsidR="00FB6F49" w:rsidRPr="004E6243" w:rsidRDefault="00FB6F49" w:rsidP="00FB6F49">
      <w:pPr>
        <w:suppressAutoHyphens w:val="0"/>
        <w:spacing w:line="240" w:lineRule="auto"/>
        <w:rPr>
          <w:color w:val="4472C4" w:themeColor="accent1"/>
        </w:rPr>
      </w:pPr>
      <w:r w:rsidRPr="004E6243">
        <w:rPr>
          <w:color w:val="4472C4" w:themeColor="accent1"/>
        </w:rPr>
        <w:t xml:space="preserve">- Należy przewidzieć możliwość mocowania instalacji do ścian i stropów. </w:t>
      </w:r>
    </w:p>
    <w:p w14:paraId="4D1FD4BE" w14:textId="77777777" w:rsidR="00FB6F49" w:rsidRPr="004E6243" w:rsidRDefault="00FB6F49" w:rsidP="00FB6F49">
      <w:pPr>
        <w:suppressAutoHyphens w:val="0"/>
        <w:spacing w:line="240" w:lineRule="auto"/>
        <w:rPr>
          <w:rFonts w:ascii="Arial Narrow" w:hAnsi="Arial Narrow"/>
          <w:color w:val="4472C4" w:themeColor="accent1"/>
          <w:kern w:val="0"/>
          <w:szCs w:val="22"/>
          <w:lang w:eastAsia="pl-PL"/>
        </w:rPr>
      </w:pPr>
      <w:r w:rsidRPr="004E6243">
        <w:rPr>
          <w:color w:val="4472C4" w:themeColor="accent1"/>
        </w:rPr>
        <w:t>- Po zakończeniu prac budowlanych przegrody budowlane należy doprowadzić do stanu pierwotnego.</w:t>
      </w:r>
    </w:p>
    <w:p w14:paraId="56793B76" w14:textId="0DA3A5D5" w:rsidR="00FB6F49" w:rsidRPr="004E6243" w:rsidRDefault="00FB6F49" w:rsidP="00B87A7F">
      <w:pPr>
        <w:pStyle w:val="11Podrozdzia"/>
        <w:numPr>
          <w:ilvl w:val="2"/>
          <w:numId w:val="2"/>
        </w:numPr>
        <w:spacing w:before="240"/>
        <w:rPr>
          <w:rStyle w:val="Pogrubienie"/>
          <w:color w:val="4472C4" w:themeColor="accent1"/>
        </w:rPr>
      </w:pPr>
      <w:r w:rsidRPr="004E6243">
        <w:rPr>
          <w:rStyle w:val="Pogrubienie"/>
          <w:color w:val="4472C4" w:themeColor="accent1"/>
        </w:rPr>
        <w:t xml:space="preserve">Wytyczne </w:t>
      </w:r>
      <w:proofErr w:type="spellStart"/>
      <w:r w:rsidRPr="004E6243">
        <w:rPr>
          <w:rStyle w:val="Pogrubienie"/>
          <w:color w:val="4472C4" w:themeColor="accent1"/>
        </w:rPr>
        <w:t>ppoż</w:t>
      </w:r>
      <w:bookmarkEnd w:id="62"/>
      <w:proofErr w:type="spellEnd"/>
    </w:p>
    <w:p w14:paraId="03EB0FC3" w14:textId="77777777" w:rsidR="00FB6F49" w:rsidRPr="004E6243" w:rsidRDefault="00FB6F49" w:rsidP="00FB6F49">
      <w:pPr>
        <w:rPr>
          <w:bCs/>
          <w:color w:val="4472C4" w:themeColor="accent1"/>
        </w:rPr>
      </w:pPr>
      <w:r w:rsidRPr="004E6243">
        <w:rPr>
          <w:bCs/>
          <w:color w:val="4472C4" w:themeColor="accent1"/>
        </w:rPr>
        <w:t xml:space="preserve">Wszystkie przejścia przewodów instalacyjnych przez ściany </w:t>
      </w:r>
      <w:proofErr w:type="spellStart"/>
      <w:r w:rsidRPr="004E6243">
        <w:rPr>
          <w:bCs/>
          <w:color w:val="4472C4" w:themeColor="accent1"/>
        </w:rPr>
        <w:t>oddzieleń</w:t>
      </w:r>
      <w:proofErr w:type="spellEnd"/>
      <w:r w:rsidRPr="004E6243">
        <w:rPr>
          <w:bCs/>
          <w:color w:val="4472C4" w:themeColor="accent1"/>
        </w:rPr>
        <w:t xml:space="preserve"> pożarowych wykonane będą w klasie odporności i szczelności ogniowej zgodnej z odpornością ogniową przegrody budowlanej, przez które przechodzi instalacja, z masy ognioodpornej odpowiedniej klasy lub poprzez zastosowanie odpowiednych opasek zabezpieczających.</w:t>
      </w:r>
    </w:p>
    <w:p w14:paraId="018771E5" w14:textId="77777777" w:rsidR="00FB6F49" w:rsidRDefault="00FB6F49" w:rsidP="0093154C">
      <w:pPr>
        <w:pStyle w:val="1Rozdzia"/>
        <w:rPr>
          <w:rStyle w:val="Pogrubienie"/>
          <w:b/>
          <w:bCs w:val="0"/>
        </w:rPr>
      </w:pPr>
    </w:p>
    <w:p w14:paraId="44290B60" w14:textId="77777777" w:rsidR="00FB6F49" w:rsidRDefault="00FB6F49" w:rsidP="0093154C">
      <w:pPr>
        <w:pStyle w:val="1Rozdzia"/>
        <w:rPr>
          <w:rStyle w:val="Pogrubienie"/>
          <w:b/>
          <w:bCs w:val="0"/>
        </w:rPr>
      </w:pPr>
    </w:p>
    <w:p w14:paraId="7FAA88D2" w14:textId="77777777" w:rsidR="00CF06D5" w:rsidRPr="0093154C" w:rsidRDefault="00CF06D5" w:rsidP="0093154C">
      <w:pPr>
        <w:pStyle w:val="1Rozdzia"/>
      </w:pPr>
      <w:r w:rsidRPr="0093154C">
        <w:t>Informacja dotycząca odstępstw od projektu (art. 36a ust.6 ustawy z dnia 7 lipca 1994 r. - Prawo budowlane) (art. 36a ust.6 ustawy z dnia 13 lutego 2020 r. – o zmianie ustawy - Prawo budowlane oraz niektórych innych ustaw)</w:t>
      </w:r>
    </w:p>
    <w:p w14:paraId="4C4FCE0F" w14:textId="77777777" w:rsidR="00CF06D5" w:rsidRPr="0093154C" w:rsidRDefault="00CF06D5" w:rsidP="0093154C">
      <w:pPr>
        <w:pStyle w:val="tre"/>
      </w:pPr>
      <w:r w:rsidRPr="0093154C">
        <w:t xml:space="preserve">Zgodnie z art. 36a ust. 1 i 5 Prawa Budowlanego w razie planowanego odstąpienia od zatwierdzonego projektu, w przypadku istotnych zmian należy uzyskać decyzję o zmianie pozwolenia na budowę. </w:t>
      </w:r>
    </w:p>
    <w:p w14:paraId="2CA0F356" w14:textId="77777777" w:rsidR="00CF06D5" w:rsidRPr="0093154C" w:rsidRDefault="00CF06D5" w:rsidP="0093154C">
      <w:pPr>
        <w:pStyle w:val="tre"/>
      </w:pPr>
      <w:r w:rsidRPr="0093154C">
        <w:lastRenderedPageBreak/>
        <w:t xml:space="preserve">Dopuszcza się następujące nieistotne odstępstwa do niniejszego projektu budowlanego </w:t>
      </w:r>
      <w:r w:rsidRPr="0093154C">
        <w:br/>
        <w:t>po wcześniejszym uzgodnieniu z Projektantem:</w:t>
      </w:r>
    </w:p>
    <w:p w14:paraId="35A3F492" w14:textId="77777777" w:rsidR="00CF06D5" w:rsidRPr="002A5460" w:rsidRDefault="00CF06D5" w:rsidP="0093154C">
      <w:pPr>
        <w:pStyle w:val="Listawypunktowana"/>
        <w:ind w:left="709" w:hanging="425"/>
        <w:rPr>
          <w:color w:val="8496B0" w:themeColor="text2" w:themeTint="99"/>
        </w:rPr>
      </w:pPr>
      <w:r w:rsidRPr="002A5460">
        <w:rPr>
          <w:color w:val="8496B0" w:themeColor="text2" w:themeTint="99"/>
        </w:rPr>
        <w:t>zmiany materiałowe elementów instalacyjnych oraz budowlanych pod warunkiem zastosowania zamiennych o takich samych parametrach</w:t>
      </w:r>
    </w:p>
    <w:p w14:paraId="6DEA6612" w14:textId="77777777" w:rsidR="00CF06D5" w:rsidRPr="002A5460" w:rsidRDefault="00CF06D5" w:rsidP="0093154C">
      <w:pPr>
        <w:pStyle w:val="Listawypunktowana"/>
        <w:ind w:left="709" w:hanging="425"/>
        <w:rPr>
          <w:color w:val="8496B0" w:themeColor="text2" w:themeTint="99"/>
        </w:rPr>
      </w:pPr>
      <w:r w:rsidRPr="002A5460">
        <w:rPr>
          <w:color w:val="8496B0" w:themeColor="text2" w:themeTint="99"/>
        </w:rPr>
        <w:t>zmianę materiałów warunkiem zachowania wymaganych parametrów i posiadania odpowiednich atestów oraz deklaracji zgodności</w:t>
      </w:r>
    </w:p>
    <w:p w14:paraId="545AA2FE" w14:textId="77777777" w:rsidR="00CF06D5" w:rsidRPr="002A5460" w:rsidRDefault="00CF06D5" w:rsidP="0093154C">
      <w:pPr>
        <w:pStyle w:val="Listawypunktowana"/>
        <w:ind w:left="709" w:hanging="425"/>
        <w:rPr>
          <w:color w:val="8496B0" w:themeColor="text2" w:themeTint="99"/>
        </w:rPr>
      </w:pPr>
      <w:r w:rsidRPr="002A5460">
        <w:rPr>
          <w:color w:val="8496B0" w:themeColor="text2" w:themeTint="99"/>
        </w:rPr>
        <w:t>zastosowanie innych urządzeń wyposażenia technicznego budynku pod warunkiem spełnienia przepisów technicznych warunkujących odbiór budynku</w:t>
      </w:r>
    </w:p>
    <w:p w14:paraId="342BDE30" w14:textId="77777777" w:rsidR="00CF06D5" w:rsidRPr="002A5460" w:rsidRDefault="00CF06D5" w:rsidP="0093154C">
      <w:pPr>
        <w:pStyle w:val="Listawypunktowana"/>
        <w:ind w:left="709" w:hanging="425"/>
        <w:rPr>
          <w:color w:val="8496B0" w:themeColor="text2" w:themeTint="99"/>
        </w:rPr>
      </w:pPr>
      <w:r w:rsidRPr="002A5460">
        <w:rPr>
          <w:color w:val="8496B0" w:themeColor="text2" w:themeTint="99"/>
        </w:rPr>
        <w:t>zmiana lokalizacji urządzeń</w:t>
      </w:r>
    </w:p>
    <w:p w14:paraId="11F7B134" w14:textId="77777777" w:rsidR="00CF06D5" w:rsidRPr="002A5460" w:rsidRDefault="00CF06D5" w:rsidP="0093154C">
      <w:pPr>
        <w:pStyle w:val="Listawypunktowana"/>
        <w:ind w:left="709" w:hanging="425"/>
        <w:rPr>
          <w:color w:val="8496B0" w:themeColor="text2" w:themeTint="99"/>
        </w:rPr>
      </w:pPr>
      <w:r w:rsidRPr="002A5460">
        <w:rPr>
          <w:color w:val="8496B0" w:themeColor="text2" w:themeTint="99"/>
        </w:rPr>
        <w:t xml:space="preserve">dopuszcza się tolerancję charakterystycznych parametrów obiektu budowlanego dotyczących: </w:t>
      </w:r>
    </w:p>
    <w:p w14:paraId="6655E298" w14:textId="77777777" w:rsidR="00CF06D5" w:rsidRPr="0093154C" w:rsidRDefault="00CF06D5" w:rsidP="00B87A7F">
      <w:pPr>
        <w:numPr>
          <w:ilvl w:val="1"/>
          <w:numId w:val="1"/>
        </w:numPr>
        <w:tabs>
          <w:tab w:val="num" w:pos="851"/>
        </w:tabs>
        <w:suppressAutoHyphens w:val="0"/>
        <w:spacing w:after="120" w:line="240" w:lineRule="auto"/>
        <w:ind w:left="851"/>
        <w:contextualSpacing/>
        <w:rPr>
          <w:rFonts w:eastAsia="Calibri" w:cs="Calibri"/>
          <w:color w:val="8496B0"/>
          <w:kern w:val="0"/>
          <w:szCs w:val="22"/>
          <w:lang w:eastAsia="hi-IN" w:bidi="hi-IN"/>
        </w:rPr>
      </w:pPr>
      <w:r w:rsidRPr="0093154C">
        <w:rPr>
          <w:rFonts w:eastAsia="Calibri" w:cs="Calibri"/>
          <w:color w:val="8496B0"/>
          <w:kern w:val="0"/>
          <w:szCs w:val="22"/>
          <w:lang w:eastAsia="hi-IN" w:bidi="hi-IN"/>
        </w:rPr>
        <w:t xml:space="preserve">powierzchni zabudowy w zakresie nie przekraczającym 5%, </w:t>
      </w:r>
    </w:p>
    <w:p w14:paraId="07E2BEBC" w14:textId="77777777" w:rsidR="00CF06D5" w:rsidRDefault="00CF06D5" w:rsidP="00B87A7F">
      <w:pPr>
        <w:numPr>
          <w:ilvl w:val="1"/>
          <w:numId w:val="1"/>
        </w:numPr>
        <w:tabs>
          <w:tab w:val="num" w:pos="851"/>
        </w:tabs>
        <w:suppressAutoHyphens w:val="0"/>
        <w:spacing w:after="120" w:line="240" w:lineRule="auto"/>
        <w:ind w:left="851"/>
        <w:contextualSpacing/>
        <w:rPr>
          <w:rFonts w:eastAsia="Calibri" w:cs="Calibri"/>
          <w:color w:val="8496B0"/>
          <w:kern w:val="0"/>
          <w:szCs w:val="22"/>
          <w:lang w:eastAsia="hi-IN" w:bidi="hi-IN"/>
        </w:rPr>
      </w:pPr>
      <w:r w:rsidRPr="0093154C">
        <w:rPr>
          <w:rFonts w:eastAsia="Calibri" w:cs="Calibri"/>
          <w:color w:val="8496B0"/>
          <w:kern w:val="0"/>
          <w:szCs w:val="22"/>
          <w:lang w:eastAsia="hi-IN" w:bidi="hi-IN"/>
        </w:rPr>
        <w:t xml:space="preserve">wysokości, długości lub szerokości w zakresie nie przekraczającym 2% </w:t>
      </w:r>
    </w:p>
    <w:p w14:paraId="20BBD9C9" w14:textId="77777777" w:rsidR="00CF06D5" w:rsidRPr="002A5460" w:rsidRDefault="00CF06D5" w:rsidP="002A5460">
      <w:pPr>
        <w:pStyle w:val="tre"/>
      </w:pPr>
      <w:r w:rsidRPr="00DB5ED0">
        <w:t>Uwaga: Wszelkie niejasności i zmiany należy konsultować z autorami opracowania. Każdorazowa zmiana do projektu powinna być uzgodniona z projektantem tej branży, której ta zmiana dotyczy.</w:t>
      </w:r>
    </w:p>
    <w:p w14:paraId="619EC34B" w14:textId="77777777" w:rsidR="00CF06D5" w:rsidRPr="0093154C" w:rsidRDefault="00CF06D5" w:rsidP="0093154C">
      <w:pPr>
        <w:pStyle w:val="1Rozdzia"/>
        <w:rPr>
          <w:rStyle w:val="Pogrubienie"/>
          <w:b/>
          <w:bCs w:val="0"/>
        </w:rPr>
      </w:pPr>
      <w:r w:rsidRPr="0093154C">
        <w:rPr>
          <w:rStyle w:val="Pogrubienie"/>
          <w:b/>
          <w:bCs w:val="0"/>
        </w:rPr>
        <w:t>Uwagi końcowe</w:t>
      </w:r>
    </w:p>
    <w:p w14:paraId="22B6F4D5" w14:textId="77777777" w:rsidR="00CF06D5" w:rsidRPr="0093154C" w:rsidRDefault="00CF06D5" w:rsidP="0093154C">
      <w:pPr>
        <w:pStyle w:val="tre"/>
      </w:pPr>
      <w:r w:rsidRPr="0093154C">
        <w:t>Pozostałe nieuściślone kwestie techniczne należy wykonać zgodnie ze sztuką budowlaną, zasadami wiedzy technicznej i polskimi normami;</w:t>
      </w:r>
    </w:p>
    <w:p w14:paraId="5FDB4806" w14:textId="77777777" w:rsidR="00CF06D5" w:rsidRPr="0093154C" w:rsidRDefault="00CF06D5" w:rsidP="0093154C">
      <w:pPr>
        <w:pStyle w:val="tre"/>
      </w:pPr>
      <w:r w:rsidRPr="0093154C">
        <w:t xml:space="preserve">Roboty remontowo - budowlane wykonać zgodnie z warunkami technicznymi wykonania </w:t>
      </w:r>
      <w:r w:rsidRPr="0093154C">
        <w:br/>
        <w:t>i odbioru poszczególnych rodzajów robót oraz technologiami i wytycznymi wykonania podanymi przez producentów materiałów;</w:t>
      </w:r>
    </w:p>
    <w:p w14:paraId="7A66F44E" w14:textId="77777777" w:rsidR="00CF06D5" w:rsidRDefault="00CF06D5" w:rsidP="0093154C">
      <w:pPr>
        <w:pStyle w:val="tre"/>
      </w:pPr>
      <w:r w:rsidRPr="0093154C">
        <w:t>Prace budowlane powinny być prowadzone zgodnie z obowiązującymi warunkami technicznymi, przepisami BHP i ppoż. i ochrony środowiska, pod kierunkiem i nadzorem osób do tego uprawnionych;</w:t>
      </w:r>
    </w:p>
    <w:p w14:paraId="5AB74447" w14:textId="77777777" w:rsidR="00CF06D5" w:rsidRDefault="00CF06D5" w:rsidP="0093154C">
      <w:pPr>
        <w:pStyle w:val="tre"/>
      </w:pPr>
    </w:p>
    <w:p w14:paraId="26C995F3" w14:textId="77777777" w:rsidR="00FB6F49" w:rsidRPr="005E1A0A" w:rsidRDefault="00FB6F49" w:rsidP="00FB6F49">
      <w:pPr>
        <w:pStyle w:val="11Podrozdzia"/>
        <w:rPr>
          <w:rStyle w:val="Pogrubienie"/>
          <w:color w:val="0070C0"/>
        </w:rPr>
      </w:pPr>
      <w:bookmarkStart w:id="63" w:name="_Toc184379634"/>
      <w:r w:rsidRPr="005E1A0A">
        <w:rPr>
          <w:rStyle w:val="Pogrubienie"/>
          <w:color w:val="0070C0"/>
        </w:rPr>
        <w:t>ZALECENIA KOŃCOWE</w:t>
      </w:r>
      <w:bookmarkEnd w:id="63"/>
    </w:p>
    <w:p w14:paraId="1E8A4ECA" w14:textId="77777777" w:rsidR="00FB6F49" w:rsidRPr="00BE7D1A" w:rsidRDefault="00FB6F49" w:rsidP="00FB6F49">
      <w:pPr>
        <w:autoSpaceDE w:val="0"/>
        <w:autoSpaceDN w:val="0"/>
        <w:adjustRightInd w:val="0"/>
        <w:rPr>
          <w:rFonts w:cs="Calibri"/>
        </w:rPr>
      </w:pPr>
      <w:r w:rsidRPr="00BE7D1A">
        <w:rPr>
          <w:rFonts w:cs="Calibri"/>
        </w:rPr>
        <w:t>Wszelkie roboty ziemne należy wykonać zgodnie z zasadami określonymi w Prawie Budowlanym, wykonać przy zachowaniu warunków BHP oraz prowadzić i dokonywać odbioru zgodnie z następującymi normami i przepisami:</w:t>
      </w:r>
    </w:p>
    <w:p w14:paraId="3AFD681C"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PN-B-10725/97 – Wodociągi. Przewody zewnętrzne. Wymagania i badania przy odbiorze.</w:t>
      </w:r>
    </w:p>
    <w:p w14:paraId="268FD403"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PN84/H-74101 – Rury żeliwne ciśnieniowe do połączeń sztywnych.</w:t>
      </w:r>
    </w:p>
    <w:p w14:paraId="76C548C2"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PN-89/M74092 – Armatura przemysłowa. Hydranty podziemne na ciśnienie nominalne 1MPa.</w:t>
      </w:r>
    </w:p>
    <w:p w14:paraId="09853A3C"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PN-EN 545:2004 (U) Rury i kształtki i wyposażenie z żeliwa sferoidalnego oraz ich złącza do rurociągów wodnych. Wymagania i metody badań.</w:t>
      </w:r>
    </w:p>
    <w:p w14:paraId="5717B7BC"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PN-M-74081:1998 Armatura przemysłowa. Skrzynki uliczne stosowane w instalacjach wodnych i gazowych.</w:t>
      </w:r>
    </w:p>
    <w:p w14:paraId="43F07A05"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PN-86/B-09700 Tablice orientacyjne dla oznakowania trasy rurociągów</w:t>
      </w:r>
    </w:p>
    <w:p w14:paraId="7B85D9AB"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 xml:space="preserve">BN-B-10736/99 Roboty ziemne, wykopy otwarte pod przewody </w:t>
      </w:r>
      <w:proofErr w:type="spellStart"/>
      <w:r w:rsidRPr="00BE7D1A">
        <w:rPr>
          <w:rFonts w:eastAsia="HG Mincho Light J" w:cstheme="minorHAnsi"/>
          <w:kern w:val="2"/>
        </w:rPr>
        <w:t>wod-kan</w:t>
      </w:r>
      <w:proofErr w:type="spellEnd"/>
    </w:p>
    <w:p w14:paraId="58FC7CBD"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PN-70/B-10715 Wodociągi. Szczelność przewodów. Wymagania i badania przy odbiorze</w:t>
      </w:r>
    </w:p>
    <w:p w14:paraId="694A562B"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Dz. U. Nr 22/53 poz. 89 BHP - transport ręczny</w:t>
      </w:r>
    </w:p>
    <w:p w14:paraId="63D8A4F5"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Dz. U. Nr 129 poz.844 w sprawie ogólnych przepisów BHP</w:t>
      </w:r>
    </w:p>
    <w:p w14:paraId="093D3615"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„Warunki techniczne wykonania odbioru sieci wodociągowych” COBRIT INSTAL Zeszyt 3</w:t>
      </w:r>
    </w:p>
    <w:p w14:paraId="0C506666"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Dz. U. Nr47 poz. 401 z 2003r, - w sprawie BHP podczas wykonywania robót budowlanych,</w:t>
      </w:r>
    </w:p>
    <w:p w14:paraId="03751553"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PN-92/B-10735 – Przewody kanalizacyjne, wymagania i badania przy odbiorze,</w:t>
      </w:r>
    </w:p>
    <w:p w14:paraId="3DBFC275"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PN-B-10729 – Kanalizacja. Studzienki kanalizacyjne,</w:t>
      </w:r>
    </w:p>
    <w:p w14:paraId="0093C9EA"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 xml:space="preserve">PN-B-10736/99 – roboty ziemne, wykopy otwarte pod przewody </w:t>
      </w:r>
      <w:proofErr w:type="spellStart"/>
      <w:r w:rsidRPr="00BE7D1A">
        <w:rPr>
          <w:rFonts w:eastAsia="HG Mincho Light J" w:cstheme="minorHAnsi"/>
          <w:kern w:val="2"/>
        </w:rPr>
        <w:t>wod</w:t>
      </w:r>
      <w:proofErr w:type="spellEnd"/>
      <w:r w:rsidRPr="00BE7D1A">
        <w:rPr>
          <w:rFonts w:eastAsia="HG Mincho Light J" w:cstheme="minorHAnsi"/>
          <w:kern w:val="2"/>
        </w:rPr>
        <w:t>-kan.</w:t>
      </w:r>
    </w:p>
    <w:p w14:paraId="40B5CD74"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Pr>
          <w:rFonts w:eastAsia="HG Mincho Light J" w:cstheme="minorHAnsi"/>
          <w:kern w:val="2"/>
        </w:rPr>
        <w:t>PN-EN 124:2015</w:t>
      </w:r>
      <w:r w:rsidRPr="00BE7D1A">
        <w:rPr>
          <w:rFonts w:eastAsia="HG Mincho Light J" w:cstheme="minorHAnsi"/>
          <w:kern w:val="2"/>
        </w:rPr>
        <w:t xml:space="preserve"> – zwieńczenia wpustów i studzienek kanalizacyjnych do nawierzchni do ruchu pieszego i kołowego.</w:t>
      </w:r>
    </w:p>
    <w:p w14:paraId="1997C4DE"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lastRenderedPageBreak/>
        <w:t>„Warunki techniczne wykonania i odbioru sieci kanalizacyjnych” COBRIT INSTAL Zeszyt nr 9.</w:t>
      </w:r>
    </w:p>
    <w:p w14:paraId="4BC22A85" w14:textId="77777777" w:rsidR="004E6243" w:rsidRDefault="00FB6F49" w:rsidP="00B87A7F">
      <w:pPr>
        <w:numPr>
          <w:ilvl w:val="0"/>
          <w:numId w:val="7"/>
        </w:numPr>
        <w:tabs>
          <w:tab w:val="left" w:pos="720"/>
        </w:tabs>
        <w:jc w:val="left"/>
      </w:pPr>
      <w:r w:rsidRPr="00BE7D1A">
        <w:rPr>
          <w:rFonts w:eastAsia="HG Mincho Light J" w:cstheme="minorHAnsi"/>
          <w:kern w:val="2"/>
        </w:rPr>
        <w:t>Skrzyżowania gazociągu z przeszkodami terenowymi wykonać zgodnie z PN-91/M-34501 i Dz. U. 97 Poz. 1055.</w:t>
      </w:r>
      <w:r w:rsidR="004E6243" w:rsidRPr="004E6243">
        <w:t xml:space="preserve"> </w:t>
      </w:r>
    </w:p>
    <w:p w14:paraId="7144918B" w14:textId="3307C43E" w:rsidR="004E6243" w:rsidRDefault="00443CD0" w:rsidP="00B87A7F">
      <w:pPr>
        <w:numPr>
          <w:ilvl w:val="0"/>
          <w:numId w:val="7"/>
        </w:numPr>
        <w:tabs>
          <w:tab w:val="left" w:pos="720"/>
        </w:tabs>
        <w:jc w:val="left"/>
      </w:pPr>
      <w:r>
        <w:t>„</w:t>
      </w:r>
      <w:r w:rsidR="004E6243">
        <w:t>Warunki techniczne wykonania i odbioru instalacji wodociągowych. Wymagania techniczne</w:t>
      </w:r>
      <w:r>
        <w:t>.”</w:t>
      </w:r>
      <w:r w:rsidR="004E6243">
        <w:t xml:space="preserve"> COBRTI INSTAL, Zesz</w:t>
      </w:r>
      <w:r>
        <w:t>yt nr 7,</w:t>
      </w:r>
    </w:p>
    <w:p w14:paraId="6E9083A5" w14:textId="77777777" w:rsidR="004E6243" w:rsidRDefault="004E6243" w:rsidP="00B87A7F">
      <w:pPr>
        <w:numPr>
          <w:ilvl w:val="0"/>
          <w:numId w:val="7"/>
        </w:numPr>
        <w:tabs>
          <w:tab w:val="left" w:pos="720"/>
        </w:tabs>
        <w:jc w:val="left"/>
      </w:pPr>
      <w:r>
        <w:t>PN-H-74200:1998 – Rury stalowe ze szwem, gwintowane</w:t>
      </w:r>
    </w:p>
    <w:p w14:paraId="6E6842E6"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p>
    <w:p w14:paraId="30DB71FC" w14:textId="77777777" w:rsidR="00FB6F49" w:rsidRPr="00BE7D1A" w:rsidRDefault="00FB6F49" w:rsidP="00FB6F49">
      <w:pPr>
        <w:rPr>
          <w:rFonts w:cstheme="minorHAnsi"/>
        </w:rPr>
      </w:pPr>
      <w:r w:rsidRPr="00BE7D1A">
        <w:rPr>
          <w:rFonts w:cstheme="minorHAnsi"/>
        </w:rPr>
        <w:t xml:space="preserve">Przy wykonywaniu prac należy postępować zgodnie z:  </w:t>
      </w:r>
    </w:p>
    <w:p w14:paraId="6DB090E8"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Ustawą z dnia 07.07.1994r.- Prawo budowlane (jednolity tekst Dz. U. 2024 poz. 725),</w:t>
      </w:r>
    </w:p>
    <w:p w14:paraId="29B4159C"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 xml:space="preserve">Ustawą z dnia 27.03.2003r.- o planowaniu i zagospodarowaniu przestrzennym (Dz.U. 2024 poz. 1130) i aktami wykonawczymi do ww. ustaw, </w:t>
      </w:r>
    </w:p>
    <w:p w14:paraId="7CADC8ED"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Rozporządzeniem Ministra Infrastruktury z dnia 12.04.2002r. – w sprawie warunków technicznych, jakim powinny odpowiadać budynki i ich usytuowanie (Dz.U. 2022 poz. 1225),</w:t>
      </w:r>
    </w:p>
    <w:p w14:paraId="32022256"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Rozporządzeniem Ministra Infrastruktury z dnia 06.02.2003r. - w sprawie bezpieczeństwa i higieny pracy podczas wykonywania robót budowlanych (Dz.U. Nr 47 poz. 401),</w:t>
      </w:r>
    </w:p>
    <w:p w14:paraId="16EC08FF" w14:textId="77777777" w:rsidR="00FB6F49" w:rsidRPr="00BE7D1A" w:rsidRDefault="00FB6F49" w:rsidP="00B87A7F">
      <w:pPr>
        <w:numPr>
          <w:ilvl w:val="0"/>
          <w:numId w:val="6"/>
        </w:numPr>
        <w:tabs>
          <w:tab w:val="clear" w:pos="0"/>
          <w:tab w:val="num" w:pos="720"/>
        </w:tabs>
        <w:autoSpaceDE w:val="0"/>
        <w:spacing w:line="276" w:lineRule="auto"/>
        <w:ind w:left="720"/>
        <w:rPr>
          <w:rFonts w:eastAsia="HG Mincho Light J" w:cstheme="minorHAnsi"/>
          <w:kern w:val="2"/>
        </w:rPr>
      </w:pPr>
      <w:r w:rsidRPr="00BE7D1A">
        <w:rPr>
          <w:rFonts w:eastAsia="HG Mincho Light J" w:cstheme="minorHAnsi"/>
          <w:kern w:val="2"/>
        </w:rPr>
        <w:t>Rozporządzeniem Ministra Spraw Wewnętrznych i Administracji z dnia 07.06.2010r. – w sprawie ochrony przeciwpożarowej budynków, innych obiektów budowlanych i terenów (Dz. U. 2023 poz. 822).</w:t>
      </w:r>
    </w:p>
    <w:p w14:paraId="3BF593C6" w14:textId="77777777" w:rsidR="004E6243" w:rsidRDefault="004E6243" w:rsidP="00B87A7F">
      <w:pPr>
        <w:numPr>
          <w:ilvl w:val="0"/>
          <w:numId w:val="7"/>
        </w:numPr>
        <w:jc w:val="left"/>
      </w:pPr>
      <w:r>
        <w:t xml:space="preserve">Sposób montażu instalacji, urządzeń i armatury zgodnie z instrukcjami montażowymi producenta, dokumentacjami </w:t>
      </w:r>
      <w:proofErr w:type="spellStart"/>
      <w:r>
        <w:t>techniczno</w:t>
      </w:r>
      <w:proofErr w:type="spellEnd"/>
      <w:r>
        <w:t xml:space="preserve"> – ruchowymi oraz niniejszą dokumentacją. </w:t>
      </w:r>
    </w:p>
    <w:p w14:paraId="5732EDD1" w14:textId="77777777" w:rsidR="004E6243" w:rsidRDefault="004E6243" w:rsidP="00B87A7F">
      <w:pPr>
        <w:numPr>
          <w:ilvl w:val="0"/>
          <w:numId w:val="7"/>
        </w:numPr>
        <w:jc w:val="left"/>
      </w:pPr>
      <w:r>
        <w:t>Przewierty i przebicia w ścianach i stropie pod instalacje należy wykonać w miejscach nienaruszających elementów konstrukcyjnych. Przejścia uszczelnić.</w:t>
      </w:r>
    </w:p>
    <w:p w14:paraId="57DA516D" w14:textId="77777777" w:rsidR="004E6243" w:rsidRDefault="004E6243" w:rsidP="004E6243">
      <w:pPr>
        <w:rPr>
          <w:bCs/>
        </w:rPr>
      </w:pPr>
    </w:p>
    <w:p w14:paraId="212FC9FB" w14:textId="77777777" w:rsidR="00FB6F49" w:rsidRDefault="00FB6F49" w:rsidP="0093154C">
      <w:pPr>
        <w:pStyle w:val="tre"/>
      </w:pPr>
    </w:p>
    <w:p w14:paraId="41647521" w14:textId="77777777" w:rsidR="00FB6F49" w:rsidRDefault="00FB6F49" w:rsidP="0093154C">
      <w:pPr>
        <w:pStyle w:val="tre"/>
      </w:pPr>
    </w:p>
    <w:p w14:paraId="43C34005" w14:textId="77777777" w:rsidR="00CF06D5" w:rsidRPr="0093154C" w:rsidRDefault="00CF06D5" w:rsidP="0093154C">
      <w:pPr>
        <w:pStyle w:val="tre"/>
      </w:pPr>
    </w:p>
    <w:p w14:paraId="347BCCB2" w14:textId="2AF5E740" w:rsidR="00CF06D5" w:rsidRPr="00E65791" w:rsidRDefault="00CF06D5" w:rsidP="00FF6458">
      <w:pPr>
        <w:tabs>
          <w:tab w:val="left" w:pos="1134"/>
        </w:tabs>
        <w:jc w:val="right"/>
        <w:rPr>
          <w:rFonts w:cs="Calibri"/>
          <w:lang w:eastAsia="hi-IN" w:bidi="hi-IN"/>
        </w:rPr>
      </w:pPr>
      <w:r w:rsidRPr="00E65791">
        <w:rPr>
          <w:rFonts w:cs="Calibri"/>
          <w:lang w:eastAsia="hi-IN" w:bidi="hi-IN"/>
        </w:rPr>
        <w:t>Opracował</w:t>
      </w:r>
      <w:r w:rsidR="00D04EC9">
        <w:rPr>
          <w:rFonts w:cs="Calibri"/>
          <w:lang w:eastAsia="hi-IN" w:bidi="hi-IN"/>
        </w:rPr>
        <w:t>a</w:t>
      </w:r>
      <w:r w:rsidRPr="00E65791">
        <w:rPr>
          <w:rFonts w:cs="Calibri"/>
          <w:lang w:eastAsia="hi-IN" w:bidi="hi-IN"/>
        </w:rPr>
        <w:t>:</w:t>
      </w:r>
      <w:r w:rsidRPr="00E65791">
        <w:rPr>
          <w:rFonts w:cs="Calibri"/>
          <w:lang w:eastAsia="hi-IN" w:bidi="hi-IN"/>
        </w:rPr>
        <w:tab/>
      </w:r>
    </w:p>
    <w:p w14:paraId="0C688A14" w14:textId="77777777" w:rsidR="00CF06D5" w:rsidRPr="00D04EC9" w:rsidRDefault="00CF06D5" w:rsidP="00F26B2F">
      <w:pPr>
        <w:pStyle w:val="tabelka"/>
        <w:tabs>
          <w:tab w:val="left" w:pos="1134"/>
        </w:tabs>
        <w:jc w:val="right"/>
        <w:rPr>
          <w:sz w:val="20"/>
          <w:szCs w:val="20"/>
        </w:rPr>
      </w:pPr>
      <w:r w:rsidRPr="00D04EC9">
        <w:rPr>
          <w:noProof/>
          <w:sz w:val="20"/>
          <w:szCs w:val="20"/>
        </w:rPr>
        <w:t>mgr inż.</w:t>
      </w:r>
    </w:p>
    <w:p w14:paraId="2185EAB3" w14:textId="4467B62E" w:rsidR="00CF06D5" w:rsidRPr="00D04EC9" w:rsidRDefault="00CF06D5" w:rsidP="00F26B2F">
      <w:pPr>
        <w:tabs>
          <w:tab w:val="left" w:pos="1134"/>
        </w:tabs>
        <w:jc w:val="right"/>
        <w:rPr>
          <w:rFonts w:cs="Calibri"/>
          <w:color w:val="FF0000"/>
          <w:sz w:val="20"/>
          <w:lang w:eastAsia="hi-IN" w:bidi="hi-IN"/>
        </w:rPr>
      </w:pPr>
      <w:r w:rsidRPr="00D04EC9">
        <w:rPr>
          <w:noProof/>
          <w:sz w:val="20"/>
        </w:rPr>
        <w:t>Małgorzata Walczak</w:t>
      </w:r>
    </w:p>
    <w:p w14:paraId="298988CE" w14:textId="77777777" w:rsidR="00CF06D5" w:rsidRPr="005A276F" w:rsidRDefault="00CF06D5" w:rsidP="0093154C">
      <w:pPr>
        <w:pStyle w:val="tre"/>
        <w:rPr>
          <w:lang w:eastAsia="hi-IN" w:bidi="hi-IN"/>
        </w:rPr>
      </w:pPr>
      <w:r>
        <w:rPr>
          <w:lang w:eastAsia="hi-IN" w:bidi="hi-IN"/>
        </w:rPr>
        <w:br w:type="page"/>
      </w:r>
    </w:p>
    <w:p w14:paraId="1C520E05" w14:textId="77777777" w:rsidR="00CF06D5" w:rsidRDefault="00CF06D5" w:rsidP="00FF6458">
      <w:pPr>
        <w:tabs>
          <w:tab w:val="left" w:pos="1134"/>
        </w:tabs>
        <w:jc w:val="center"/>
        <w:rPr>
          <w:rFonts w:cs="Calibri"/>
          <w:iCs/>
          <w:sz w:val="72"/>
          <w:szCs w:val="21"/>
        </w:rPr>
      </w:pPr>
    </w:p>
    <w:p w14:paraId="12F09EBA" w14:textId="77777777" w:rsidR="00CF06D5" w:rsidRDefault="00CF06D5" w:rsidP="00FF6458">
      <w:pPr>
        <w:tabs>
          <w:tab w:val="left" w:pos="1134"/>
        </w:tabs>
        <w:jc w:val="center"/>
        <w:rPr>
          <w:rFonts w:cs="Calibri"/>
          <w:iCs/>
          <w:sz w:val="72"/>
          <w:szCs w:val="21"/>
        </w:rPr>
      </w:pPr>
    </w:p>
    <w:p w14:paraId="3405EEEF" w14:textId="77777777" w:rsidR="00CF06D5" w:rsidRDefault="00CF06D5" w:rsidP="00FF6458">
      <w:pPr>
        <w:tabs>
          <w:tab w:val="left" w:pos="1134"/>
        </w:tabs>
        <w:jc w:val="center"/>
        <w:rPr>
          <w:rFonts w:cs="Calibri"/>
          <w:iCs/>
          <w:sz w:val="72"/>
          <w:szCs w:val="21"/>
        </w:rPr>
      </w:pPr>
    </w:p>
    <w:p w14:paraId="62AC047D" w14:textId="77777777" w:rsidR="00CF06D5" w:rsidRDefault="00CF06D5" w:rsidP="00FF6458">
      <w:pPr>
        <w:tabs>
          <w:tab w:val="left" w:pos="1134"/>
        </w:tabs>
        <w:jc w:val="center"/>
        <w:rPr>
          <w:rFonts w:cs="Calibri"/>
          <w:iCs/>
          <w:sz w:val="72"/>
          <w:szCs w:val="21"/>
        </w:rPr>
      </w:pPr>
    </w:p>
    <w:p w14:paraId="7C351C0E" w14:textId="77777777" w:rsidR="00CF06D5" w:rsidRPr="00E73835" w:rsidRDefault="00CF06D5" w:rsidP="00FF6458">
      <w:pPr>
        <w:tabs>
          <w:tab w:val="left" w:pos="1134"/>
        </w:tabs>
        <w:jc w:val="center"/>
        <w:rPr>
          <w:rFonts w:cs="Calibri"/>
          <w:iCs/>
          <w:sz w:val="72"/>
          <w:szCs w:val="21"/>
        </w:rPr>
      </w:pPr>
    </w:p>
    <w:p w14:paraId="1C822D77" w14:textId="77777777" w:rsidR="00CF06D5" w:rsidRDefault="00CF06D5" w:rsidP="00FF6458">
      <w:pPr>
        <w:pStyle w:val="Nagwek1"/>
        <w:tabs>
          <w:tab w:val="left" w:pos="1134"/>
        </w:tabs>
        <w:rPr>
          <w:rFonts w:cs="Calibri"/>
          <w:sz w:val="56"/>
          <w:szCs w:val="56"/>
        </w:rPr>
        <w:sectPr w:rsidR="00CF06D5" w:rsidSect="00CF06D5">
          <w:type w:val="continuous"/>
          <w:pgSz w:w="11907" w:h="16839" w:code="9"/>
          <w:pgMar w:top="851" w:right="1417" w:bottom="1417" w:left="1417" w:header="708" w:footer="708" w:gutter="0"/>
          <w:pgNumType w:start="2"/>
          <w:cols w:space="708"/>
          <w:docGrid w:linePitch="360" w:charSpace="2047"/>
        </w:sectPr>
      </w:pPr>
      <w:r w:rsidRPr="00E73835">
        <w:rPr>
          <w:rFonts w:cs="Calibri"/>
          <w:sz w:val="56"/>
          <w:szCs w:val="56"/>
        </w:rPr>
        <w:t>CZĘŚĆ RYSUNKOWA</w:t>
      </w:r>
    </w:p>
    <w:p w14:paraId="4916E2C1" w14:textId="77777777" w:rsidR="00CF06D5" w:rsidRPr="00E73835" w:rsidRDefault="00CF06D5" w:rsidP="0001271F">
      <w:pPr>
        <w:pStyle w:val="Nagwek1"/>
        <w:numPr>
          <w:ilvl w:val="0"/>
          <w:numId w:val="0"/>
        </w:numPr>
        <w:tabs>
          <w:tab w:val="left" w:pos="1134"/>
        </w:tabs>
        <w:ind w:left="360"/>
        <w:jc w:val="both"/>
        <w:rPr>
          <w:rFonts w:cs="Calibri"/>
          <w:sz w:val="56"/>
          <w:szCs w:val="56"/>
          <w:lang w:eastAsia="hi-IN" w:bidi="hi-IN"/>
        </w:rPr>
      </w:pPr>
    </w:p>
    <w:sectPr w:rsidR="00CF06D5" w:rsidRPr="00E73835" w:rsidSect="00CF06D5">
      <w:type w:val="continuous"/>
      <w:pgSz w:w="11907" w:h="16839" w:code="9"/>
      <w:pgMar w:top="851" w:right="1417" w:bottom="1417" w:left="1417" w:header="708" w:footer="708" w:gutter="0"/>
      <w:pgNumType w:start="2"/>
      <w:cols w:space="708"/>
      <w:docGrid w:linePitch="360" w:charSpace="204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D06D7D" w14:textId="77777777" w:rsidR="003F39B4" w:rsidRDefault="003F39B4">
      <w:pPr>
        <w:spacing w:line="240" w:lineRule="auto"/>
      </w:pPr>
      <w:r>
        <w:separator/>
      </w:r>
    </w:p>
  </w:endnote>
  <w:endnote w:type="continuationSeparator" w:id="0">
    <w:p w14:paraId="49A0D56D" w14:textId="77777777" w:rsidR="003F39B4" w:rsidRDefault="003F39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font411">
    <w:altName w:val="Times New Roman"/>
    <w:charset w:val="EE"/>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Jost* 400 Book">
    <w:altName w:val="Times New Roman"/>
    <w:charset w:val="00"/>
    <w:family w:val="auto"/>
    <w:pitch w:val="variable"/>
    <w:sig w:usb0="00000001" w:usb1="0000005B" w:usb2="00000010" w:usb3="00000000" w:csb0="00000093"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Jost* 300 Light">
    <w:altName w:val="Times New Roman"/>
    <w:charset w:val="00"/>
    <w:family w:val="auto"/>
    <w:pitch w:val="variable"/>
    <w:sig w:usb0="00000001" w:usb1="0000005B" w:usb2="00000010" w:usb3="00000000" w:csb0="00000093" w:csb1="00000000"/>
  </w:font>
  <w:font w:name="Cambria Math">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HG Mincho Light J">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7EBBBF" w14:textId="77777777" w:rsidR="003F39B4" w:rsidRDefault="003F39B4">
    <w:pPr>
      <w:pStyle w:val="Stopka"/>
      <w:jc w:val="right"/>
    </w:pPr>
    <w:r w:rsidRPr="00972801">
      <w:rPr>
        <w:rFonts w:cs="Calibri"/>
      </w:rPr>
      <w:fldChar w:fldCharType="begin"/>
    </w:r>
    <w:r w:rsidRPr="00972801">
      <w:rPr>
        <w:rFonts w:cs="Calibri"/>
      </w:rPr>
      <w:instrText>PAGE   \* MERGEFORMAT</w:instrText>
    </w:r>
    <w:r w:rsidRPr="00972801">
      <w:rPr>
        <w:rFonts w:cs="Calibri"/>
      </w:rPr>
      <w:fldChar w:fldCharType="separate"/>
    </w:r>
    <w:r w:rsidR="00011368">
      <w:rPr>
        <w:rFonts w:cs="Calibri"/>
        <w:noProof/>
      </w:rPr>
      <w:t>7</w:t>
    </w:r>
    <w:r w:rsidRPr="00972801">
      <w:rPr>
        <w:rFonts w:cs="Calibri"/>
        <w:noProof/>
      </w:rPr>
      <w:fldChar w:fldCharType="end"/>
    </w:r>
  </w:p>
  <w:p w14:paraId="12F56276" w14:textId="77777777" w:rsidR="003F39B4" w:rsidRDefault="003F39B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E0FC3C" w14:textId="77777777" w:rsidR="003F39B4" w:rsidRDefault="003F39B4">
      <w:pPr>
        <w:spacing w:line="240" w:lineRule="auto"/>
      </w:pPr>
      <w:r>
        <w:separator/>
      </w:r>
    </w:p>
  </w:footnote>
  <w:footnote w:type="continuationSeparator" w:id="0">
    <w:p w14:paraId="3C1D70F9" w14:textId="77777777" w:rsidR="003F39B4" w:rsidRDefault="003F39B4">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1">
    <w:nsid w:val="00000001"/>
    <w:multiLevelType w:val="multilevel"/>
    <w:tmpl w:val="9ABE0472"/>
    <w:lvl w:ilvl="0">
      <w:start w:val="1"/>
      <w:numFmt w:val="upperRoman"/>
      <w:pStyle w:val="Nagwek1"/>
      <w:lvlText w:val="%1."/>
      <w:lvlJc w:val="right"/>
      <w:pPr>
        <w:ind w:left="360" w:hanging="360"/>
      </w:pPr>
    </w:lvl>
    <w:lvl w:ilvl="1">
      <w:start w:val="1"/>
      <w:numFmt w:val="none"/>
      <w:pStyle w:val="Nagwek2"/>
      <w:suff w:val="nothing"/>
      <w:lvlText w:val=""/>
      <w:lvlJc w:val="left"/>
      <w:pPr>
        <w:tabs>
          <w:tab w:val="num" w:pos="576"/>
        </w:tabs>
        <w:ind w:left="576" w:hanging="576"/>
      </w:pPr>
    </w:lvl>
    <w:lvl w:ilvl="2">
      <w:start w:val="1"/>
      <w:numFmt w:val="none"/>
      <w:pStyle w:val="Nagwek3"/>
      <w:suff w:val="nothing"/>
      <w:lvlText w:val=""/>
      <w:lvlJc w:val="left"/>
      <w:pPr>
        <w:tabs>
          <w:tab w:val="num" w:pos="720"/>
        </w:tabs>
        <w:ind w:left="720" w:hanging="720"/>
      </w:pPr>
    </w:lvl>
    <w:lvl w:ilvl="3">
      <w:start w:val="1"/>
      <w:numFmt w:val="none"/>
      <w:pStyle w:val="Nagwek4"/>
      <w:suff w:val="nothing"/>
      <w:lvlText w:val=""/>
      <w:lvlJc w:val="left"/>
      <w:pPr>
        <w:tabs>
          <w:tab w:val="num" w:pos="864"/>
        </w:tabs>
        <w:ind w:left="864" w:hanging="864"/>
      </w:pPr>
    </w:lvl>
    <w:lvl w:ilvl="4">
      <w:start w:val="1"/>
      <w:numFmt w:val="none"/>
      <w:pStyle w:val="Nagwek5"/>
      <w:suff w:val="nothing"/>
      <w:lvlText w:val=""/>
      <w:lvlJc w:val="left"/>
      <w:pPr>
        <w:tabs>
          <w:tab w:val="num" w:pos="1008"/>
        </w:tabs>
        <w:ind w:left="1008" w:hanging="1008"/>
      </w:pPr>
    </w:lvl>
    <w:lvl w:ilvl="5">
      <w:start w:val="1"/>
      <w:numFmt w:val="none"/>
      <w:pStyle w:val="Nagwek6"/>
      <w:suff w:val="nothing"/>
      <w:lvlText w:val=""/>
      <w:lvlJc w:val="left"/>
      <w:pPr>
        <w:tabs>
          <w:tab w:val="num" w:pos="1152"/>
        </w:tabs>
        <w:ind w:left="1152" w:hanging="1152"/>
      </w:pPr>
    </w:lvl>
    <w:lvl w:ilvl="6">
      <w:start w:val="1"/>
      <w:numFmt w:val="none"/>
      <w:pStyle w:val="Nagwek7"/>
      <w:suff w:val="nothing"/>
      <w:lvlText w:val=""/>
      <w:lvlJc w:val="left"/>
      <w:pPr>
        <w:tabs>
          <w:tab w:val="num" w:pos="1296"/>
        </w:tabs>
        <w:ind w:left="1296" w:hanging="1296"/>
      </w:pPr>
    </w:lvl>
    <w:lvl w:ilvl="7">
      <w:start w:val="1"/>
      <w:numFmt w:val="none"/>
      <w:pStyle w:val="Nagwek8"/>
      <w:suff w:val="nothing"/>
      <w:lvlText w:val=""/>
      <w:lvlJc w:val="left"/>
      <w:pPr>
        <w:tabs>
          <w:tab w:val="num" w:pos="1440"/>
        </w:tabs>
        <w:ind w:left="1440" w:hanging="1440"/>
      </w:pPr>
    </w:lvl>
    <w:lvl w:ilvl="8">
      <w:start w:val="1"/>
      <w:numFmt w:val="none"/>
      <w:pStyle w:val="Nagwek9"/>
      <w:suff w:val="nothing"/>
      <w:lvlText w:val=""/>
      <w:lvlJc w:val="left"/>
      <w:pPr>
        <w:tabs>
          <w:tab w:val="num" w:pos="1584"/>
        </w:tabs>
        <w:ind w:left="1584" w:hanging="1584"/>
      </w:pPr>
    </w:lvl>
  </w:abstractNum>
  <w:abstractNum w:abstractNumId="1" w15:restartNumberingAfterBreak="1">
    <w:nsid w:val="00000002"/>
    <w:multiLevelType w:val="multilevel"/>
    <w:tmpl w:val="C69841FA"/>
    <w:name w:val="WWNum1"/>
    <w:lvl w:ilvl="0">
      <w:start w:val="1"/>
      <w:numFmt w:val="bullet"/>
      <w:lvlText w:val=""/>
      <w:lvlJc w:val="left"/>
      <w:pPr>
        <w:tabs>
          <w:tab w:val="num" w:pos="432"/>
        </w:tabs>
        <w:ind w:left="432" w:hanging="432"/>
      </w:pPr>
      <w:rPr>
        <w:rFonts w:ascii="Symbol" w:hAnsi="Symbol" w:hint="defau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1">
    <w:nsid w:val="00000003"/>
    <w:multiLevelType w:val="multilevel"/>
    <w:tmpl w:val="00000003"/>
    <w:name w:val="WW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1">
    <w:nsid w:val="00000004"/>
    <w:multiLevelType w:val="multilevel"/>
    <w:tmpl w:val="9D08C908"/>
    <w:name w:val="WW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Symbol" w:hAnsi="Symbol" w:hint="default"/>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1">
    <w:nsid w:val="00000005"/>
    <w:multiLevelType w:val="multilevel"/>
    <w:tmpl w:val="00000005"/>
    <w:name w:val="WWNum5"/>
    <w:lvl w:ilvl="0">
      <w:start w:val="1"/>
      <w:numFmt w:val="decimal"/>
      <w:lvlText w:val="%1."/>
      <w:lvlJc w:val="left"/>
      <w:pPr>
        <w:tabs>
          <w:tab w:val="num" w:pos="0"/>
        </w:tabs>
        <w:ind w:left="1068" w:hanging="360"/>
      </w:pPr>
    </w:lvl>
    <w:lvl w:ilvl="1">
      <w:start w:val="1"/>
      <w:numFmt w:val="lowerLetter"/>
      <w:lvlText w:val="%2."/>
      <w:lvlJc w:val="left"/>
      <w:pPr>
        <w:tabs>
          <w:tab w:val="num" w:pos="0"/>
        </w:tabs>
        <w:ind w:left="1788" w:hanging="360"/>
      </w:pPr>
    </w:lvl>
    <w:lvl w:ilvl="2">
      <w:start w:val="1"/>
      <w:numFmt w:val="lowerRoman"/>
      <w:lvlText w:val="%2.%3."/>
      <w:lvlJc w:val="right"/>
      <w:pPr>
        <w:tabs>
          <w:tab w:val="num" w:pos="0"/>
        </w:tabs>
        <w:ind w:left="2508" w:hanging="180"/>
      </w:pPr>
    </w:lvl>
    <w:lvl w:ilvl="3">
      <w:start w:val="1"/>
      <w:numFmt w:val="decimal"/>
      <w:lvlText w:val="%2.%3.%4."/>
      <w:lvlJc w:val="left"/>
      <w:pPr>
        <w:tabs>
          <w:tab w:val="num" w:pos="0"/>
        </w:tabs>
        <w:ind w:left="3228" w:hanging="360"/>
      </w:pPr>
    </w:lvl>
    <w:lvl w:ilvl="4">
      <w:start w:val="1"/>
      <w:numFmt w:val="lowerLetter"/>
      <w:lvlText w:val="%2.%3.%4.%5."/>
      <w:lvlJc w:val="left"/>
      <w:pPr>
        <w:tabs>
          <w:tab w:val="num" w:pos="0"/>
        </w:tabs>
        <w:ind w:left="3948" w:hanging="360"/>
      </w:pPr>
    </w:lvl>
    <w:lvl w:ilvl="5">
      <w:start w:val="1"/>
      <w:numFmt w:val="lowerRoman"/>
      <w:lvlText w:val="%2.%3.%4.%5.%6."/>
      <w:lvlJc w:val="right"/>
      <w:pPr>
        <w:tabs>
          <w:tab w:val="num" w:pos="0"/>
        </w:tabs>
        <w:ind w:left="4668" w:hanging="180"/>
      </w:pPr>
    </w:lvl>
    <w:lvl w:ilvl="6">
      <w:start w:val="1"/>
      <w:numFmt w:val="decimal"/>
      <w:lvlText w:val="%2.%3.%4.%5.%6.%7."/>
      <w:lvlJc w:val="left"/>
      <w:pPr>
        <w:tabs>
          <w:tab w:val="num" w:pos="0"/>
        </w:tabs>
        <w:ind w:left="5388" w:hanging="360"/>
      </w:pPr>
    </w:lvl>
    <w:lvl w:ilvl="7">
      <w:start w:val="1"/>
      <w:numFmt w:val="lowerLetter"/>
      <w:lvlText w:val="%2.%3.%4.%5.%6.%7.%8."/>
      <w:lvlJc w:val="left"/>
      <w:pPr>
        <w:tabs>
          <w:tab w:val="num" w:pos="0"/>
        </w:tabs>
        <w:ind w:left="6108" w:hanging="360"/>
      </w:pPr>
    </w:lvl>
    <w:lvl w:ilvl="8">
      <w:start w:val="1"/>
      <w:numFmt w:val="lowerRoman"/>
      <w:lvlText w:val="%2.%3.%4.%5.%6.%7.%8.%9."/>
      <w:lvlJc w:val="right"/>
      <w:pPr>
        <w:tabs>
          <w:tab w:val="num" w:pos="0"/>
        </w:tabs>
        <w:ind w:left="6828" w:hanging="180"/>
      </w:pPr>
    </w:lvl>
  </w:abstractNum>
  <w:abstractNum w:abstractNumId="5" w15:restartNumberingAfterBreak="1">
    <w:nsid w:val="00000006"/>
    <w:multiLevelType w:val="multilevel"/>
    <w:tmpl w:val="00000006"/>
    <w:name w:val="WWNum18"/>
    <w:lvl w:ilvl="0">
      <w:start w:val="1"/>
      <w:numFmt w:val="bullet"/>
      <w:lvlText w:val="-"/>
      <w:lvlJc w:val="left"/>
      <w:pPr>
        <w:tabs>
          <w:tab w:val="num" w:pos="360"/>
        </w:tabs>
        <w:ind w:left="360" w:hanging="360"/>
      </w:pPr>
      <w:rPr>
        <w:rFonts w:ascii="Arial" w:hAnsi="Arial" w:cs="Arial"/>
        <w:b w:val="0"/>
        <w:bCs w:val="0"/>
        <w:i w:val="0"/>
        <w:iCs w:val="0"/>
        <w:caps w:val="0"/>
        <w:smallCaps w:val="0"/>
        <w:strike w:val="0"/>
        <w:dstrike w:val="0"/>
        <w:vanish w:val="0"/>
        <w:color w:val="00000A"/>
        <w:position w:val="0"/>
        <w:sz w:val="22"/>
        <w:vertAlign w:val="baseline"/>
      </w:rPr>
    </w:lvl>
    <w:lvl w:ilvl="1">
      <w:start w:val="1"/>
      <w:numFmt w:val="lowerLetter"/>
      <w:lvlText w:val="%2."/>
      <w:lvlJc w:val="left"/>
      <w:pPr>
        <w:tabs>
          <w:tab w:val="num" w:pos="1440"/>
        </w:tabs>
        <w:ind w:left="1440" w:hanging="360"/>
      </w:pPr>
    </w:lvl>
    <w:lvl w:ilvl="2">
      <w:start w:val="1"/>
      <w:numFmt w:val="lowerRoman"/>
      <w:lvlText w:val="%2.%3."/>
      <w:lvlJc w:val="right"/>
      <w:pPr>
        <w:tabs>
          <w:tab w:val="num" w:pos="2160"/>
        </w:tabs>
        <w:ind w:left="2160" w:hanging="180"/>
      </w:pPr>
    </w:lvl>
    <w:lvl w:ilvl="3">
      <w:start w:val="1"/>
      <w:numFmt w:val="decimal"/>
      <w:lvlText w:val="%2.%3.%4."/>
      <w:lvlJc w:val="left"/>
      <w:pPr>
        <w:tabs>
          <w:tab w:val="num" w:pos="2880"/>
        </w:tabs>
        <w:ind w:left="2880" w:hanging="360"/>
      </w:pPr>
    </w:lvl>
    <w:lvl w:ilvl="4">
      <w:start w:val="1"/>
      <w:numFmt w:val="lowerLetter"/>
      <w:lvlText w:val="%2.%3.%4.%5."/>
      <w:lvlJc w:val="left"/>
      <w:pPr>
        <w:tabs>
          <w:tab w:val="num" w:pos="3600"/>
        </w:tabs>
        <w:ind w:left="3600" w:hanging="360"/>
      </w:pPr>
    </w:lvl>
    <w:lvl w:ilvl="5">
      <w:start w:val="1"/>
      <w:numFmt w:val="lowerRoman"/>
      <w:lvlText w:val="%2.%3.%4.%5.%6."/>
      <w:lvlJc w:val="right"/>
      <w:pPr>
        <w:tabs>
          <w:tab w:val="num" w:pos="4320"/>
        </w:tabs>
        <w:ind w:left="4320" w:hanging="180"/>
      </w:pPr>
    </w:lvl>
    <w:lvl w:ilvl="6">
      <w:start w:val="1"/>
      <w:numFmt w:val="decimal"/>
      <w:lvlText w:val="%2.%3.%4.%5.%6.%7."/>
      <w:lvlJc w:val="left"/>
      <w:pPr>
        <w:tabs>
          <w:tab w:val="num" w:pos="5040"/>
        </w:tabs>
        <w:ind w:left="5040" w:hanging="360"/>
      </w:pPr>
    </w:lvl>
    <w:lvl w:ilvl="7">
      <w:start w:val="1"/>
      <w:numFmt w:val="lowerLetter"/>
      <w:lvlText w:val="%2.%3.%4.%5.%6.%7.%8."/>
      <w:lvlJc w:val="left"/>
      <w:pPr>
        <w:tabs>
          <w:tab w:val="num" w:pos="5760"/>
        </w:tabs>
        <w:ind w:left="5760" w:hanging="360"/>
      </w:pPr>
    </w:lvl>
    <w:lvl w:ilvl="8">
      <w:start w:val="1"/>
      <w:numFmt w:val="lowerRoman"/>
      <w:lvlText w:val="%2.%3.%4.%5.%6.%7.%8.%9."/>
      <w:lvlJc w:val="right"/>
      <w:pPr>
        <w:tabs>
          <w:tab w:val="num" w:pos="6480"/>
        </w:tabs>
        <w:ind w:left="6480" w:hanging="180"/>
      </w:pPr>
    </w:lvl>
  </w:abstractNum>
  <w:abstractNum w:abstractNumId="6" w15:restartNumberingAfterBreak="1">
    <w:nsid w:val="00000007"/>
    <w:multiLevelType w:val="multilevel"/>
    <w:tmpl w:val="00000007"/>
    <w:name w:val="WWNum19"/>
    <w:lvl w:ilvl="0">
      <w:start w:val="1"/>
      <w:numFmt w:val="bullet"/>
      <w:lvlText w:val=""/>
      <w:lvlJc w:val="left"/>
      <w:pPr>
        <w:tabs>
          <w:tab w:val="num" w:pos="1800"/>
        </w:tabs>
        <w:ind w:left="1800" w:hanging="360"/>
      </w:pPr>
      <w:rPr>
        <w:rFonts w:ascii="Symbol" w:hAnsi="Symbol" w:cs="Symbol"/>
      </w:rPr>
    </w:lvl>
    <w:lvl w:ilvl="1">
      <w:start w:val="1"/>
      <w:numFmt w:val="bullet"/>
      <w:lvlText w:val="o"/>
      <w:lvlJc w:val="left"/>
      <w:pPr>
        <w:tabs>
          <w:tab w:val="num" w:pos="2520"/>
        </w:tabs>
        <w:ind w:left="2520" w:hanging="360"/>
      </w:pPr>
      <w:rPr>
        <w:rFonts w:ascii="Courier New" w:hAnsi="Courier New" w:cs="Courier New"/>
      </w:rPr>
    </w:lvl>
    <w:lvl w:ilvl="2">
      <w:start w:val="1"/>
      <w:numFmt w:val="bullet"/>
      <w:lvlText w:val=""/>
      <w:lvlJc w:val="left"/>
      <w:pPr>
        <w:tabs>
          <w:tab w:val="num" w:pos="3240"/>
        </w:tabs>
        <w:ind w:left="3240" w:hanging="360"/>
      </w:pPr>
      <w:rPr>
        <w:rFonts w:ascii="Wingdings" w:hAnsi="Wingdings" w:cs="Wingdings"/>
      </w:rPr>
    </w:lvl>
    <w:lvl w:ilvl="3">
      <w:start w:val="1"/>
      <w:numFmt w:val="bullet"/>
      <w:lvlText w:val=""/>
      <w:lvlJc w:val="left"/>
      <w:pPr>
        <w:tabs>
          <w:tab w:val="num" w:pos="3960"/>
        </w:tabs>
        <w:ind w:left="3960" w:hanging="360"/>
      </w:pPr>
      <w:rPr>
        <w:rFonts w:ascii="Symbol" w:hAnsi="Symbol" w:cs="Symbol"/>
      </w:rPr>
    </w:lvl>
    <w:lvl w:ilvl="4">
      <w:start w:val="1"/>
      <w:numFmt w:val="bullet"/>
      <w:lvlText w:val="o"/>
      <w:lvlJc w:val="left"/>
      <w:pPr>
        <w:tabs>
          <w:tab w:val="num" w:pos="4680"/>
        </w:tabs>
        <w:ind w:left="4680" w:hanging="360"/>
      </w:pPr>
      <w:rPr>
        <w:rFonts w:ascii="Courier New" w:hAnsi="Courier New" w:cs="Courier New"/>
      </w:rPr>
    </w:lvl>
    <w:lvl w:ilvl="5">
      <w:start w:val="1"/>
      <w:numFmt w:val="bullet"/>
      <w:lvlText w:val=""/>
      <w:lvlJc w:val="left"/>
      <w:pPr>
        <w:tabs>
          <w:tab w:val="num" w:pos="5400"/>
        </w:tabs>
        <w:ind w:left="5400" w:hanging="360"/>
      </w:pPr>
      <w:rPr>
        <w:rFonts w:ascii="Wingdings" w:hAnsi="Wingdings" w:cs="Wingdings"/>
      </w:rPr>
    </w:lvl>
    <w:lvl w:ilvl="6">
      <w:start w:val="1"/>
      <w:numFmt w:val="bullet"/>
      <w:lvlText w:val=""/>
      <w:lvlJc w:val="left"/>
      <w:pPr>
        <w:tabs>
          <w:tab w:val="num" w:pos="6120"/>
        </w:tabs>
        <w:ind w:left="6120" w:hanging="360"/>
      </w:pPr>
      <w:rPr>
        <w:rFonts w:ascii="Symbol" w:hAnsi="Symbol" w:cs="Symbol"/>
      </w:rPr>
    </w:lvl>
    <w:lvl w:ilvl="7">
      <w:start w:val="1"/>
      <w:numFmt w:val="bullet"/>
      <w:lvlText w:val="o"/>
      <w:lvlJc w:val="left"/>
      <w:pPr>
        <w:tabs>
          <w:tab w:val="num" w:pos="6840"/>
        </w:tabs>
        <w:ind w:left="6840" w:hanging="360"/>
      </w:pPr>
      <w:rPr>
        <w:rFonts w:ascii="Courier New" w:hAnsi="Courier New" w:cs="Courier New"/>
      </w:rPr>
    </w:lvl>
    <w:lvl w:ilvl="8">
      <w:start w:val="1"/>
      <w:numFmt w:val="bullet"/>
      <w:lvlText w:val=""/>
      <w:lvlJc w:val="left"/>
      <w:pPr>
        <w:tabs>
          <w:tab w:val="num" w:pos="7560"/>
        </w:tabs>
        <w:ind w:left="7560" w:hanging="360"/>
      </w:pPr>
      <w:rPr>
        <w:rFonts w:ascii="Wingdings" w:hAnsi="Wingdings" w:cs="Wingdings"/>
      </w:rPr>
    </w:lvl>
  </w:abstractNum>
  <w:abstractNum w:abstractNumId="7" w15:restartNumberingAfterBreak="1">
    <w:nsid w:val="00000008"/>
    <w:multiLevelType w:val="multilevel"/>
    <w:tmpl w:val="C5500EE2"/>
    <w:name w:val="WWNum20"/>
    <w:lvl w:ilvl="0">
      <w:start w:val="1"/>
      <w:numFmt w:val="decimal"/>
      <w:lvlText w:val="%1."/>
      <w:lvlJc w:val="left"/>
      <w:pPr>
        <w:tabs>
          <w:tab w:val="num" w:pos="-1217"/>
        </w:tabs>
        <w:ind w:left="644" w:hanging="360"/>
      </w:pPr>
      <w:rPr>
        <w:rFonts w:hint="default"/>
      </w:rPr>
    </w:lvl>
    <w:lvl w:ilvl="1">
      <w:start w:val="1"/>
      <w:numFmt w:val="lowerLetter"/>
      <w:lvlText w:val="%2."/>
      <w:lvlJc w:val="left"/>
      <w:pPr>
        <w:tabs>
          <w:tab w:val="num" w:pos="-1217"/>
        </w:tabs>
        <w:ind w:left="1364" w:hanging="360"/>
      </w:pPr>
      <w:rPr>
        <w:rFonts w:hint="default"/>
      </w:rPr>
    </w:lvl>
    <w:lvl w:ilvl="2">
      <w:start w:val="1"/>
      <w:numFmt w:val="lowerRoman"/>
      <w:lvlText w:val="%2.%3."/>
      <w:lvlJc w:val="right"/>
      <w:pPr>
        <w:tabs>
          <w:tab w:val="num" w:pos="-1217"/>
        </w:tabs>
        <w:ind w:left="2084" w:hanging="180"/>
      </w:pPr>
      <w:rPr>
        <w:rFonts w:hint="default"/>
      </w:rPr>
    </w:lvl>
    <w:lvl w:ilvl="3">
      <w:start w:val="1"/>
      <w:numFmt w:val="decimal"/>
      <w:lvlText w:val="%2.%3.%4."/>
      <w:lvlJc w:val="left"/>
      <w:pPr>
        <w:tabs>
          <w:tab w:val="num" w:pos="-1217"/>
        </w:tabs>
        <w:ind w:left="2804" w:hanging="360"/>
      </w:pPr>
      <w:rPr>
        <w:rFonts w:hint="default"/>
      </w:rPr>
    </w:lvl>
    <w:lvl w:ilvl="4">
      <w:start w:val="1"/>
      <w:numFmt w:val="lowerLetter"/>
      <w:lvlText w:val="%2.%3.%4.%5."/>
      <w:lvlJc w:val="left"/>
      <w:pPr>
        <w:tabs>
          <w:tab w:val="num" w:pos="-1217"/>
        </w:tabs>
        <w:ind w:left="3524" w:hanging="360"/>
      </w:pPr>
      <w:rPr>
        <w:rFonts w:hint="default"/>
      </w:rPr>
    </w:lvl>
    <w:lvl w:ilvl="5">
      <w:start w:val="1"/>
      <w:numFmt w:val="lowerRoman"/>
      <w:lvlText w:val="%2.%3.%4.%5.%6."/>
      <w:lvlJc w:val="right"/>
      <w:pPr>
        <w:tabs>
          <w:tab w:val="num" w:pos="-1217"/>
        </w:tabs>
        <w:ind w:left="4244" w:hanging="180"/>
      </w:pPr>
      <w:rPr>
        <w:rFonts w:hint="default"/>
      </w:rPr>
    </w:lvl>
    <w:lvl w:ilvl="6">
      <w:start w:val="1"/>
      <w:numFmt w:val="decimal"/>
      <w:lvlText w:val="%2.%3.%4.%5.%6.%7."/>
      <w:lvlJc w:val="left"/>
      <w:pPr>
        <w:tabs>
          <w:tab w:val="num" w:pos="-1217"/>
        </w:tabs>
        <w:ind w:left="4964" w:hanging="360"/>
      </w:pPr>
      <w:rPr>
        <w:rFonts w:hint="default"/>
      </w:rPr>
    </w:lvl>
    <w:lvl w:ilvl="7">
      <w:start w:val="1"/>
      <w:numFmt w:val="lowerLetter"/>
      <w:lvlText w:val="%2.%3.%4.%5.%6.%7.%8."/>
      <w:lvlJc w:val="left"/>
      <w:pPr>
        <w:tabs>
          <w:tab w:val="num" w:pos="-1217"/>
        </w:tabs>
        <w:ind w:left="5684" w:hanging="360"/>
      </w:pPr>
      <w:rPr>
        <w:rFonts w:hint="default"/>
      </w:rPr>
    </w:lvl>
    <w:lvl w:ilvl="8">
      <w:start w:val="1"/>
      <w:numFmt w:val="lowerRoman"/>
      <w:lvlText w:val="%2.%3.%4.%5.%6.%7.%8.%9."/>
      <w:lvlJc w:val="right"/>
      <w:pPr>
        <w:tabs>
          <w:tab w:val="num" w:pos="-1217"/>
        </w:tabs>
        <w:ind w:left="6404" w:hanging="180"/>
      </w:pPr>
      <w:rPr>
        <w:rFonts w:hint="default"/>
      </w:rPr>
    </w:lvl>
  </w:abstractNum>
  <w:abstractNum w:abstractNumId="8" w15:restartNumberingAfterBreak="1">
    <w:nsid w:val="00000009"/>
    <w:multiLevelType w:val="multilevel"/>
    <w:tmpl w:val="00000009"/>
    <w:name w:val="WWNum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9" w15:restartNumberingAfterBreak="1">
    <w:nsid w:val="0000000A"/>
    <w:multiLevelType w:val="multilevel"/>
    <w:tmpl w:val="0000000A"/>
    <w:name w:val="WWNum23"/>
    <w:lvl w:ilvl="0">
      <w:start w:val="1"/>
      <w:numFmt w:val="bullet"/>
      <w:lvlText w:val="-"/>
      <w:lvlJc w:val="left"/>
      <w:pPr>
        <w:tabs>
          <w:tab w:val="num" w:pos="1068"/>
        </w:tabs>
        <w:ind w:left="1068" w:hanging="360"/>
      </w:pPr>
      <w:rPr>
        <w:rFonts w:ascii="OpenSymbol" w:hAnsi="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1">
    <w:nsid w:val="0000000B"/>
    <w:multiLevelType w:val="multilevel"/>
    <w:tmpl w:val="0000000B"/>
    <w:name w:val="WWNum24"/>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160"/>
        </w:tabs>
        <w:ind w:left="2160" w:hanging="72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320"/>
        </w:tabs>
        <w:ind w:left="4320" w:hanging="1440"/>
      </w:pPr>
    </w:lvl>
  </w:abstractNum>
  <w:abstractNum w:abstractNumId="11" w15:restartNumberingAfterBreak="1">
    <w:nsid w:val="0000000C"/>
    <w:multiLevelType w:val="multilevel"/>
    <w:tmpl w:val="0000000C"/>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1">
    <w:nsid w:val="0000000D"/>
    <w:multiLevelType w:val="multilevel"/>
    <w:tmpl w:val="0000000D"/>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1">
    <w:nsid w:val="0000000E"/>
    <w:multiLevelType w:val="multilevel"/>
    <w:tmpl w:val="0000000E"/>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1">
    <w:nsid w:val="0000000F"/>
    <w:multiLevelType w:val="multilevel"/>
    <w:tmpl w:val="0000000F"/>
    <w:name w:val="WWNum31"/>
    <w:lvl w:ilvl="0">
      <w:start w:val="2"/>
      <w:numFmt w:val="decimal"/>
      <w:lvlText w:val="%1."/>
      <w:lvlJc w:val="left"/>
      <w:pPr>
        <w:tabs>
          <w:tab w:val="num" w:pos="360"/>
        </w:tabs>
        <w:ind w:left="360" w:hanging="360"/>
      </w:pPr>
    </w:lvl>
    <w:lvl w:ilvl="1">
      <w:start w:val="3"/>
      <w:numFmt w:val="decimal"/>
      <w:lvlText w:val="%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160"/>
        </w:tabs>
        <w:ind w:left="2160" w:hanging="72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320"/>
        </w:tabs>
        <w:ind w:left="4320" w:hanging="1440"/>
      </w:pPr>
    </w:lvl>
  </w:abstractNum>
  <w:abstractNum w:abstractNumId="15" w15:restartNumberingAfterBreak="0">
    <w:nsid w:val="00000024"/>
    <w:multiLevelType w:val="singleLevel"/>
    <w:tmpl w:val="00000024"/>
    <w:lvl w:ilvl="0">
      <w:start w:val="1"/>
      <w:numFmt w:val="bullet"/>
      <w:lvlText w:val=""/>
      <w:lvlJc w:val="left"/>
      <w:pPr>
        <w:tabs>
          <w:tab w:val="num" w:pos="720"/>
        </w:tabs>
        <w:ind w:left="720" w:hanging="360"/>
      </w:pPr>
      <w:rPr>
        <w:rFonts w:ascii="Symbol" w:hAnsi="Symbol"/>
      </w:rPr>
    </w:lvl>
  </w:abstractNum>
  <w:abstractNum w:abstractNumId="16" w15:restartNumberingAfterBreak="1">
    <w:nsid w:val="27701F3A"/>
    <w:multiLevelType w:val="hybridMultilevel"/>
    <w:tmpl w:val="973C5FB2"/>
    <w:name w:val="WWNum2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8D07D11"/>
    <w:multiLevelType w:val="hybridMultilevel"/>
    <w:tmpl w:val="9C58882C"/>
    <w:lvl w:ilvl="0" w:tplc="76BEE054">
      <w:start w:val="1"/>
      <w:numFmt w:val="bullet"/>
      <w:lvlText w:val=""/>
      <w:lvlJc w:val="left"/>
      <w:pPr>
        <w:tabs>
          <w:tab w:val="num" w:pos="0"/>
        </w:tabs>
        <w:ind w:hanging="360"/>
      </w:pPr>
      <w:rPr>
        <w:rFonts w:ascii="Symbol" w:hAnsi="Symbol" w:hint="default"/>
      </w:rPr>
    </w:lvl>
    <w:lvl w:ilvl="1" w:tplc="04150003">
      <w:start w:val="1"/>
      <w:numFmt w:val="bullet"/>
      <w:lvlText w:val="o"/>
      <w:lvlJc w:val="left"/>
      <w:pPr>
        <w:tabs>
          <w:tab w:val="num" w:pos="720"/>
        </w:tabs>
        <w:ind w:left="720" w:hanging="360"/>
      </w:pPr>
      <w:rPr>
        <w:rFonts w:ascii="Courier New" w:hAnsi="Courier New" w:hint="default"/>
      </w:rPr>
    </w:lvl>
    <w:lvl w:ilvl="2" w:tplc="04150005">
      <w:start w:val="1"/>
      <w:numFmt w:val="bullet"/>
      <w:lvlText w:val=""/>
      <w:lvlJc w:val="left"/>
      <w:pPr>
        <w:tabs>
          <w:tab w:val="num" w:pos="1440"/>
        </w:tabs>
        <w:ind w:left="1440" w:hanging="360"/>
      </w:pPr>
      <w:rPr>
        <w:rFonts w:ascii="Wingdings" w:hAnsi="Wingdings" w:hint="default"/>
      </w:rPr>
    </w:lvl>
    <w:lvl w:ilvl="3" w:tplc="04150001">
      <w:start w:val="1"/>
      <w:numFmt w:val="bullet"/>
      <w:lvlText w:val=""/>
      <w:lvlJc w:val="left"/>
      <w:pPr>
        <w:tabs>
          <w:tab w:val="num" w:pos="2160"/>
        </w:tabs>
        <w:ind w:left="2160" w:hanging="360"/>
      </w:pPr>
      <w:rPr>
        <w:rFonts w:ascii="Symbol" w:hAnsi="Symbol" w:hint="default"/>
      </w:rPr>
    </w:lvl>
    <w:lvl w:ilvl="4" w:tplc="04150003">
      <w:start w:val="1"/>
      <w:numFmt w:val="bullet"/>
      <w:lvlText w:val="o"/>
      <w:lvlJc w:val="left"/>
      <w:pPr>
        <w:tabs>
          <w:tab w:val="num" w:pos="2880"/>
        </w:tabs>
        <w:ind w:left="2880" w:hanging="360"/>
      </w:pPr>
      <w:rPr>
        <w:rFonts w:ascii="Courier New" w:hAnsi="Courier New" w:hint="default"/>
      </w:rPr>
    </w:lvl>
    <w:lvl w:ilvl="5" w:tplc="04150005">
      <w:start w:val="1"/>
      <w:numFmt w:val="bullet"/>
      <w:lvlText w:val=""/>
      <w:lvlJc w:val="left"/>
      <w:pPr>
        <w:tabs>
          <w:tab w:val="num" w:pos="3600"/>
        </w:tabs>
        <w:ind w:left="3600" w:hanging="360"/>
      </w:pPr>
      <w:rPr>
        <w:rFonts w:ascii="Wingdings" w:hAnsi="Wingdings" w:hint="default"/>
      </w:rPr>
    </w:lvl>
    <w:lvl w:ilvl="6" w:tplc="04150001">
      <w:start w:val="1"/>
      <w:numFmt w:val="bullet"/>
      <w:lvlText w:val=""/>
      <w:lvlJc w:val="left"/>
      <w:pPr>
        <w:tabs>
          <w:tab w:val="num" w:pos="4320"/>
        </w:tabs>
        <w:ind w:left="4320" w:hanging="360"/>
      </w:pPr>
      <w:rPr>
        <w:rFonts w:ascii="Symbol" w:hAnsi="Symbol" w:hint="default"/>
      </w:rPr>
    </w:lvl>
    <w:lvl w:ilvl="7" w:tplc="04150003">
      <w:start w:val="1"/>
      <w:numFmt w:val="bullet"/>
      <w:lvlText w:val="o"/>
      <w:lvlJc w:val="left"/>
      <w:pPr>
        <w:tabs>
          <w:tab w:val="num" w:pos="5040"/>
        </w:tabs>
        <w:ind w:left="5040" w:hanging="360"/>
      </w:pPr>
      <w:rPr>
        <w:rFonts w:ascii="Courier New" w:hAnsi="Courier New" w:hint="default"/>
      </w:rPr>
    </w:lvl>
    <w:lvl w:ilvl="8" w:tplc="04150005">
      <w:start w:val="1"/>
      <w:numFmt w:val="bullet"/>
      <w:lvlText w:val=""/>
      <w:lvlJc w:val="left"/>
      <w:pPr>
        <w:tabs>
          <w:tab w:val="num" w:pos="5760"/>
        </w:tabs>
        <w:ind w:left="5760" w:hanging="360"/>
      </w:pPr>
      <w:rPr>
        <w:rFonts w:ascii="Wingdings" w:hAnsi="Wingdings" w:hint="default"/>
      </w:rPr>
    </w:lvl>
  </w:abstractNum>
  <w:abstractNum w:abstractNumId="18" w15:restartNumberingAfterBreak="1">
    <w:nsid w:val="3EF622BB"/>
    <w:multiLevelType w:val="multilevel"/>
    <w:tmpl w:val="8A6CC2CE"/>
    <w:lvl w:ilvl="0">
      <w:start w:val="1"/>
      <w:numFmt w:val="decimal"/>
      <w:pStyle w:val="PUNKT1"/>
      <w:lvlText w:val="%1."/>
      <w:lvlJc w:val="left"/>
      <w:pPr>
        <w:ind w:left="5889" w:hanging="360"/>
      </w:pPr>
      <w:rPr>
        <w:rFonts w:hint="default"/>
      </w:rPr>
    </w:lvl>
    <w:lvl w:ilvl="1">
      <w:start w:val="1"/>
      <w:numFmt w:val="decimal"/>
      <w:pStyle w:val="11Podrozdzia"/>
      <w:isLgl/>
      <w:lvlText w:val="%1.%2."/>
      <w:lvlJc w:val="left"/>
      <w:pPr>
        <w:ind w:left="1080" w:hanging="72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1">
    <w:nsid w:val="66324B34"/>
    <w:multiLevelType w:val="multilevel"/>
    <w:tmpl w:val="9B488E00"/>
    <w:lvl w:ilvl="0">
      <w:start w:val="1"/>
      <w:numFmt w:val="bullet"/>
      <w:pStyle w:val="Listawypunktowana"/>
      <w:lvlText w:val=""/>
      <w:lvlJc w:val="left"/>
      <w:pPr>
        <w:tabs>
          <w:tab w:val="num" w:pos="360"/>
        </w:tabs>
        <w:ind w:left="360" w:hanging="360"/>
      </w:pPr>
      <w:rPr>
        <w:rFonts w:ascii="Symbol" w:hAnsi="Symbol" w:cs="Symbol"/>
      </w:rPr>
    </w:lvl>
    <w:lvl w:ilvl="1">
      <w:start w:val="1"/>
      <w:numFmt w:val="bullet"/>
      <w:lvlText w:val="o"/>
      <w:lvlJc w:val="left"/>
      <w:pPr>
        <w:tabs>
          <w:tab w:val="num" w:pos="2520"/>
        </w:tabs>
        <w:ind w:left="2520" w:hanging="360"/>
      </w:pPr>
      <w:rPr>
        <w:rFonts w:ascii="Courier New" w:hAnsi="Courier New" w:cs="Courier New"/>
      </w:rPr>
    </w:lvl>
    <w:lvl w:ilvl="2">
      <w:start w:val="1"/>
      <w:numFmt w:val="bullet"/>
      <w:lvlText w:val=""/>
      <w:lvlJc w:val="left"/>
      <w:pPr>
        <w:tabs>
          <w:tab w:val="num" w:pos="3240"/>
        </w:tabs>
        <w:ind w:left="3240" w:hanging="360"/>
      </w:pPr>
      <w:rPr>
        <w:rFonts w:ascii="Wingdings" w:hAnsi="Wingdings" w:cs="Wingdings"/>
      </w:rPr>
    </w:lvl>
    <w:lvl w:ilvl="3">
      <w:start w:val="1"/>
      <w:numFmt w:val="bullet"/>
      <w:lvlText w:val=""/>
      <w:lvlJc w:val="left"/>
      <w:pPr>
        <w:tabs>
          <w:tab w:val="num" w:pos="3960"/>
        </w:tabs>
        <w:ind w:left="3960" w:hanging="360"/>
      </w:pPr>
      <w:rPr>
        <w:rFonts w:ascii="Symbol" w:hAnsi="Symbol" w:cs="Symbol"/>
      </w:rPr>
    </w:lvl>
    <w:lvl w:ilvl="4">
      <w:start w:val="1"/>
      <w:numFmt w:val="bullet"/>
      <w:lvlText w:val="o"/>
      <w:lvlJc w:val="left"/>
      <w:pPr>
        <w:tabs>
          <w:tab w:val="num" w:pos="4680"/>
        </w:tabs>
        <w:ind w:left="4680" w:hanging="360"/>
      </w:pPr>
      <w:rPr>
        <w:rFonts w:ascii="Courier New" w:hAnsi="Courier New" w:cs="Courier New"/>
      </w:rPr>
    </w:lvl>
    <w:lvl w:ilvl="5">
      <w:start w:val="1"/>
      <w:numFmt w:val="bullet"/>
      <w:lvlText w:val=""/>
      <w:lvlJc w:val="left"/>
      <w:pPr>
        <w:tabs>
          <w:tab w:val="num" w:pos="5400"/>
        </w:tabs>
        <w:ind w:left="5400" w:hanging="360"/>
      </w:pPr>
      <w:rPr>
        <w:rFonts w:ascii="Wingdings" w:hAnsi="Wingdings" w:cs="Wingdings"/>
      </w:rPr>
    </w:lvl>
    <w:lvl w:ilvl="6">
      <w:start w:val="1"/>
      <w:numFmt w:val="bullet"/>
      <w:lvlText w:val=""/>
      <w:lvlJc w:val="left"/>
      <w:pPr>
        <w:tabs>
          <w:tab w:val="num" w:pos="6120"/>
        </w:tabs>
        <w:ind w:left="6120" w:hanging="360"/>
      </w:pPr>
      <w:rPr>
        <w:rFonts w:ascii="Symbol" w:hAnsi="Symbol" w:cs="Symbol"/>
      </w:rPr>
    </w:lvl>
    <w:lvl w:ilvl="7">
      <w:start w:val="1"/>
      <w:numFmt w:val="bullet"/>
      <w:lvlText w:val="o"/>
      <w:lvlJc w:val="left"/>
      <w:pPr>
        <w:tabs>
          <w:tab w:val="num" w:pos="6840"/>
        </w:tabs>
        <w:ind w:left="6840" w:hanging="360"/>
      </w:pPr>
      <w:rPr>
        <w:rFonts w:ascii="Courier New" w:hAnsi="Courier New" w:cs="Courier New"/>
      </w:rPr>
    </w:lvl>
    <w:lvl w:ilvl="8">
      <w:start w:val="1"/>
      <w:numFmt w:val="bullet"/>
      <w:lvlText w:val=""/>
      <w:lvlJc w:val="left"/>
      <w:pPr>
        <w:tabs>
          <w:tab w:val="num" w:pos="7560"/>
        </w:tabs>
        <w:ind w:left="7560" w:hanging="360"/>
      </w:pPr>
      <w:rPr>
        <w:rFonts w:ascii="Wingdings" w:hAnsi="Wingdings" w:cs="Wingdings"/>
      </w:rPr>
    </w:lvl>
  </w:abstractNum>
  <w:abstractNum w:abstractNumId="20" w15:restartNumberingAfterBreak="1">
    <w:nsid w:val="753E0DAF"/>
    <w:multiLevelType w:val="hybridMultilevel"/>
    <w:tmpl w:val="F3663674"/>
    <w:lvl w:ilvl="0" w:tplc="55E23DAC">
      <w:start w:val="1"/>
      <w:numFmt w:val="lowerLetter"/>
      <w:pStyle w:val="aLista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
  </w:num>
  <w:num w:numId="2">
    <w:abstractNumId w:val="18"/>
  </w:num>
  <w:num w:numId="3">
    <w:abstractNumId w:val="0"/>
  </w:num>
  <w:num w:numId="4">
    <w:abstractNumId w:val="19"/>
  </w:num>
  <w:num w:numId="5">
    <w:abstractNumId w:val="20"/>
  </w:num>
  <w:num w:numId="6">
    <w:abstractNumId w:val="17"/>
  </w:num>
  <w:num w:numId="7">
    <w:abstractNumId w:val="15"/>
  </w:num>
  <w:num w:numId="8">
    <w:abstractNumId w:val="18"/>
  </w:num>
  <w:num w:numId="9">
    <w:abstractNumId w:val="18"/>
  </w:num>
  <w:num w:numId="10">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708"/>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6C74"/>
    <w:rsid w:val="00003B1B"/>
    <w:rsid w:val="0000402A"/>
    <w:rsid w:val="00005C2F"/>
    <w:rsid w:val="0000799D"/>
    <w:rsid w:val="00011368"/>
    <w:rsid w:val="00011712"/>
    <w:rsid w:val="0001271F"/>
    <w:rsid w:val="00017678"/>
    <w:rsid w:val="00017C21"/>
    <w:rsid w:val="00020F0F"/>
    <w:rsid w:val="0002152A"/>
    <w:rsid w:val="000224D4"/>
    <w:rsid w:val="00026671"/>
    <w:rsid w:val="00026B19"/>
    <w:rsid w:val="00032B3F"/>
    <w:rsid w:val="000363CF"/>
    <w:rsid w:val="00041D06"/>
    <w:rsid w:val="00043EB9"/>
    <w:rsid w:val="00045EBA"/>
    <w:rsid w:val="0005167C"/>
    <w:rsid w:val="00052046"/>
    <w:rsid w:val="00054001"/>
    <w:rsid w:val="00057168"/>
    <w:rsid w:val="00062320"/>
    <w:rsid w:val="00066524"/>
    <w:rsid w:val="0006706F"/>
    <w:rsid w:val="00070522"/>
    <w:rsid w:val="000706A6"/>
    <w:rsid w:val="00071867"/>
    <w:rsid w:val="00071FA9"/>
    <w:rsid w:val="00072905"/>
    <w:rsid w:val="000746F8"/>
    <w:rsid w:val="00076E48"/>
    <w:rsid w:val="00082CA5"/>
    <w:rsid w:val="0009053D"/>
    <w:rsid w:val="00090BA0"/>
    <w:rsid w:val="00091149"/>
    <w:rsid w:val="00092A18"/>
    <w:rsid w:val="00092A63"/>
    <w:rsid w:val="00095066"/>
    <w:rsid w:val="00095340"/>
    <w:rsid w:val="0009674E"/>
    <w:rsid w:val="000A0E33"/>
    <w:rsid w:val="000A11AE"/>
    <w:rsid w:val="000A1A35"/>
    <w:rsid w:val="000A2C9A"/>
    <w:rsid w:val="000A353C"/>
    <w:rsid w:val="000A380F"/>
    <w:rsid w:val="000A3876"/>
    <w:rsid w:val="000A4C71"/>
    <w:rsid w:val="000A5C2E"/>
    <w:rsid w:val="000A5F90"/>
    <w:rsid w:val="000A78FC"/>
    <w:rsid w:val="000B0CB5"/>
    <w:rsid w:val="000B0FDD"/>
    <w:rsid w:val="000B129B"/>
    <w:rsid w:val="000B2A7E"/>
    <w:rsid w:val="000B6EBA"/>
    <w:rsid w:val="000B7487"/>
    <w:rsid w:val="000C6D08"/>
    <w:rsid w:val="000C7780"/>
    <w:rsid w:val="000D03DD"/>
    <w:rsid w:val="000D0CBC"/>
    <w:rsid w:val="000D3CA8"/>
    <w:rsid w:val="000E1531"/>
    <w:rsid w:val="000E180D"/>
    <w:rsid w:val="000E4ADA"/>
    <w:rsid w:val="000F2E37"/>
    <w:rsid w:val="000F3020"/>
    <w:rsid w:val="000F308F"/>
    <w:rsid w:val="000F6B36"/>
    <w:rsid w:val="000F72DA"/>
    <w:rsid w:val="00100C19"/>
    <w:rsid w:val="00101A98"/>
    <w:rsid w:val="00103E05"/>
    <w:rsid w:val="00103EEA"/>
    <w:rsid w:val="00103F0A"/>
    <w:rsid w:val="00105503"/>
    <w:rsid w:val="001078B1"/>
    <w:rsid w:val="00111F17"/>
    <w:rsid w:val="0011470B"/>
    <w:rsid w:val="00114C3A"/>
    <w:rsid w:val="00116CD8"/>
    <w:rsid w:val="00117551"/>
    <w:rsid w:val="00120EF4"/>
    <w:rsid w:val="00122CFC"/>
    <w:rsid w:val="001343AD"/>
    <w:rsid w:val="00135355"/>
    <w:rsid w:val="00136C39"/>
    <w:rsid w:val="00140C96"/>
    <w:rsid w:val="001412B8"/>
    <w:rsid w:val="00142032"/>
    <w:rsid w:val="00143F69"/>
    <w:rsid w:val="001460BC"/>
    <w:rsid w:val="00150B03"/>
    <w:rsid w:val="00152ABF"/>
    <w:rsid w:val="00153099"/>
    <w:rsid w:val="0015642C"/>
    <w:rsid w:val="00160450"/>
    <w:rsid w:val="0016089A"/>
    <w:rsid w:val="001610F8"/>
    <w:rsid w:val="0016457C"/>
    <w:rsid w:val="00165169"/>
    <w:rsid w:val="00167317"/>
    <w:rsid w:val="00167DBD"/>
    <w:rsid w:val="001704A9"/>
    <w:rsid w:val="00174C2E"/>
    <w:rsid w:val="00174C94"/>
    <w:rsid w:val="00175488"/>
    <w:rsid w:val="00175623"/>
    <w:rsid w:val="0018071A"/>
    <w:rsid w:val="001808EB"/>
    <w:rsid w:val="001808FD"/>
    <w:rsid w:val="0018511B"/>
    <w:rsid w:val="001910C2"/>
    <w:rsid w:val="00192D5F"/>
    <w:rsid w:val="001934BA"/>
    <w:rsid w:val="00194B7D"/>
    <w:rsid w:val="00196586"/>
    <w:rsid w:val="001A3BF7"/>
    <w:rsid w:val="001A62A7"/>
    <w:rsid w:val="001A7AF1"/>
    <w:rsid w:val="001B05DA"/>
    <w:rsid w:val="001B0A57"/>
    <w:rsid w:val="001B0CF8"/>
    <w:rsid w:val="001B3D09"/>
    <w:rsid w:val="001C08D2"/>
    <w:rsid w:val="001C0C12"/>
    <w:rsid w:val="001C24AA"/>
    <w:rsid w:val="001C3E3E"/>
    <w:rsid w:val="001C4598"/>
    <w:rsid w:val="001C516C"/>
    <w:rsid w:val="001C69AB"/>
    <w:rsid w:val="001C79D9"/>
    <w:rsid w:val="001C7E44"/>
    <w:rsid w:val="001D18DC"/>
    <w:rsid w:val="001D1DCB"/>
    <w:rsid w:val="001D50AF"/>
    <w:rsid w:val="001E0314"/>
    <w:rsid w:val="001E32B0"/>
    <w:rsid w:val="001E55D6"/>
    <w:rsid w:val="001E6E78"/>
    <w:rsid w:val="001F039A"/>
    <w:rsid w:val="001F2FED"/>
    <w:rsid w:val="0020129B"/>
    <w:rsid w:val="002069CB"/>
    <w:rsid w:val="002074C4"/>
    <w:rsid w:val="00210471"/>
    <w:rsid w:val="002207FF"/>
    <w:rsid w:val="00221224"/>
    <w:rsid w:val="00223027"/>
    <w:rsid w:val="00225818"/>
    <w:rsid w:val="002269E7"/>
    <w:rsid w:val="00227BC5"/>
    <w:rsid w:val="002315D5"/>
    <w:rsid w:val="00234539"/>
    <w:rsid w:val="00235C4D"/>
    <w:rsid w:val="00237AE3"/>
    <w:rsid w:val="00240F05"/>
    <w:rsid w:val="00241A7F"/>
    <w:rsid w:val="00241D9A"/>
    <w:rsid w:val="00242338"/>
    <w:rsid w:val="002429C2"/>
    <w:rsid w:val="00244663"/>
    <w:rsid w:val="002449DF"/>
    <w:rsid w:val="00244A82"/>
    <w:rsid w:val="00245DA7"/>
    <w:rsid w:val="002516B7"/>
    <w:rsid w:val="0025386C"/>
    <w:rsid w:val="00253DAC"/>
    <w:rsid w:val="0025434E"/>
    <w:rsid w:val="002624DA"/>
    <w:rsid w:val="0026316D"/>
    <w:rsid w:val="00264111"/>
    <w:rsid w:val="0026441A"/>
    <w:rsid w:val="00264D3B"/>
    <w:rsid w:val="00265176"/>
    <w:rsid w:val="002664F4"/>
    <w:rsid w:val="00266F31"/>
    <w:rsid w:val="00266F72"/>
    <w:rsid w:val="00267EFC"/>
    <w:rsid w:val="002800B8"/>
    <w:rsid w:val="0028487E"/>
    <w:rsid w:val="002861A1"/>
    <w:rsid w:val="0028665B"/>
    <w:rsid w:val="0028673F"/>
    <w:rsid w:val="002875C3"/>
    <w:rsid w:val="00287692"/>
    <w:rsid w:val="00287FDB"/>
    <w:rsid w:val="00290378"/>
    <w:rsid w:val="0029158F"/>
    <w:rsid w:val="002916DB"/>
    <w:rsid w:val="00292557"/>
    <w:rsid w:val="00292C93"/>
    <w:rsid w:val="002930FA"/>
    <w:rsid w:val="00293D9E"/>
    <w:rsid w:val="0029481F"/>
    <w:rsid w:val="002969B8"/>
    <w:rsid w:val="00297A1E"/>
    <w:rsid w:val="002A353A"/>
    <w:rsid w:val="002A36CC"/>
    <w:rsid w:val="002A5460"/>
    <w:rsid w:val="002A5BBE"/>
    <w:rsid w:val="002A6B17"/>
    <w:rsid w:val="002B00A0"/>
    <w:rsid w:val="002B238B"/>
    <w:rsid w:val="002C102E"/>
    <w:rsid w:val="002C3AA7"/>
    <w:rsid w:val="002C509C"/>
    <w:rsid w:val="002C7C7E"/>
    <w:rsid w:val="002D044C"/>
    <w:rsid w:val="002D08A1"/>
    <w:rsid w:val="002D3454"/>
    <w:rsid w:val="002D3645"/>
    <w:rsid w:val="002D4599"/>
    <w:rsid w:val="002D4FAA"/>
    <w:rsid w:val="002D51DF"/>
    <w:rsid w:val="002D5278"/>
    <w:rsid w:val="002D540D"/>
    <w:rsid w:val="002D6651"/>
    <w:rsid w:val="002D715B"/>
    <w:rsid w:val="002E27EF"/>
    <w:rsid w:val="002E5E80"/>
    <w:rsid w:val="002E7976"/>
    <w:rsid w:val="002E7A0E"/>
    <w:rsid w:val="002F05D3"/>
    <w:rsid w:val="002F22B6"/>
    <w:rsid w:val="002F57E9"/>
    <w:rsid w:val="002F714D"/>
    <w:rsid w:val="0030057E"/>
    <w:rsid w:val="0030156C"/>
    <w:rsid w:val="003058BE"/>
    <w:rsid w:val="00306A55"/>
    <w:rsid w:val="00307DD4"/>
    <w:rsid w:val="0031725C"/>
    <w:rsid w:val="003179D3"/>
    <w:rsid w:val="00317AE9"/>
    <w:rsid w:val="00320B2D"/>
    <w:rsid w:val="00322C82"/>
    <w:rsid w:val="0032459E"/>
    <w:rsid w:val="0032569F"/>
    <w:rsid w:val="00326057"/>
    <w:rsid w:val="00330DB3"/>
    <w:rsid w:val="00331CC4"/>
    <w:rsid w:val="003326A4"/>
    <w:rsid w:val="003357C1"/>
    <w:rsid w:val="00336E0B"/>
    <w:rsid w:val="00336E0E"/>
    <w:rsid w:val="00340436"/>
    <w:rsid w:val="003425BE"/>
    <w:rsid w:val="00347AD9"/>
    <w:rsid w:val="00352C46"/>
    <w:rsid w:val="0035386C"/>
    <w:rsid w:val="00353A17"/>
    <w:rsid w:val="00356D45"/>
    <w:rsid w:val="00357218"/>
    <w:rsid w:val="00363B64"/>
    <w:rsid w:val="00364312"/>
    <w:rsid w:val="003644DF"/>
    <w:rsid w:val="0036451D"/>
    <w:rsid w:val="00364A41"/>
    <w:rsid w:val="00364D8C"/>
    <w:rsid w:val="00366479"/>
    <w:rsid w:val="0036708E"/>
    <w:rsid w:val="00371015"/>
    <w:rsid w:val="00372640"/>
    <w:rsid w:val="00375F70"/>
    <w:rsid w:val="00376440"/>
    <w:rsid w:val="00376EA7"/>
    <w:rsid w:val="0038002F"/>
    <w:rsid w:val="00381809"/>
    <w:rsid w:val="003826CB"/>
    <w:rsid w:val="0038396D"/>
    <w:rsid w:val="00385A1C"/>
    <w:rsid w:val="003860B2"/>
    <w:rsid w:val="00387196"/>
    <w:rsid w:val="0039071E"/>
    <w:rsid w:val="00393D99"/>
    <w:rsid w:val="00397F71"/>
    <w:rsid w:val="003A323B"/>
    <w:rsid w:val="003A7D9E"/>
    <w:rsid w:val="003B5A02"/>
    <w:rsid w:val="003B66E3"/>
    <w:rsid w:val="003B6719"/>
    <w:rsid w:val="003C05A6"/>
    <w:rsid w:val="003C35A9"/>
    <w:rsid w:val="003C38CB"/>
    <w:rsid w:val="003C64A8"/>
    <w:rsid w:val="003D01A3"/>
    <w:rsid w:val="003D1B42"/>
    <w:rsid w:val="003D1E84"/>
    <w:rsid w:val="003D6CCF"/>
    <w:rsid w:val="003D7212"/>
    <w:rsid w:val="003E0345"/>
    <w:rsid w:val="003E0B4E"/>
    <w:rsid w:val="003E2DC8"/>
    <w:rsid w:val="003E3D66"/>
    <w:rsid w:val="003E419E"/>
    <w:rsid w:val="003E7374"/>
    <w:rsid w:val="003F2704"/>
    <w:rsid w:val="003F3707"/>
    <w:rsid w:val="003F39B4"/>
    <w:rsid w:val="003F6BC4"/>
    <w:rsid w:val="003F72D7"/>
    <w:rsid w:val="003F77C9"/>
    <w:rsid w:val="0040685E"/>
    <w:rsid w:val="00410A35"/>
    <w:rsid w:val="00410BCC"/>
    <w:rsid w:val="00410C6B"/>
    <w:rsid w:val="00411442"/>
    <w:rsid w:val="00412E8A"/>
    <w:rsid w:val="004137CF"/>
    <w:rsid w:val="004158AF"/>
    <w:rsid w:val="004166BE"/>
    <w:rsid w:val="0041748D"/>
    <w:rsid w:val="0042050F"/>
    <w:rsid w:val="00423004"/>
    <w:rsid w:val="00423E07"/>
    <w:rsid w:val="00427EAC"/>
    <w:rsid w:val="00430D95"/>
    <w:rsid w:val="00432BD8"/>
    <w:rsid w:val="00433319"/>
    <w:rsid w:val="004336A8"/>
    <w:rsid w:val="004345EF"/>
    <w:rsid w:val="00434A86"/>
    <w:rsid w:val="00436BBF"/>
    <w:rsid w:val="004372FD"/>
    <w:rsid w:val="00437D9C"/>
    <w:rsid w:val="00440912"/>
    <w:rsid w:val="00440A48"/>
    <w:rsid w:val="004433A8"/>
    <w:rsid w:val="00443CD0"/>
    <w:rsid w:val="00453E36"/>
    <w:rsid w:val="0045596D"/>
    <w:rsid w:val="00456D9C"/>
    <w:rsid w:val="004579B1"/>
    <w:rsid w:val="00457C85"/>
    <w:rsid w:val="0046269A"/>
    <w:rsid w:val="004671E6"/>
    <w:rsid w:val="00467565"/>
    <w:rsid w:val="004723F3"/>
    <w:rsid w:val="00483152"/>
    <w:rsid w:val="004838F1"/>
    <w:rsid w:val="00485472"/>
    <w:rsid w:val="00485539"/>
    <w:rsid w:val="00490BBB"/>
    <w:rsid w:val="00490DF4"/>
    <w:rsid w:val="00490E45"/>
    <w:rsid w:val="00490F7B"/>
    <w:rsid w:val="00493294"/>
    <w:rsid w:val="00493DFA"/>
    <w:rsid w:val="00493E16"/>
    <w:rsid w:val="004943EF"/>
    <w:rsid w:val="00494940"/>
    <w:rsid w:val="00496FB0"/>
    <w:rsid w:val="0049731A"/>
    <w:rsid w:val="004A017E"/>
    <w:rsid w:val="004A2175"/>
    <w:rsid w:val="004A3607"/>
    <w:rsid w:val="004A540B"/>
    <w:rsid w:val="004B0280"/>
    <w:rsid w:val="004B1850"/>
    <w:rsid w:val="004B4C6D"/>
    <w:rsid w:val="004B6035"/>
    <w:rsid w:val="004B6FC7"/>
    <w:rsid w:val="004B7822"/>
    <w:rsid w:val="004B7AAD"/>
    <w:rsid w:val="004C0F4B"/>
    <w:rsid w:val="004C4825"/>
    <w:rsid w:val="004C73B2"/>
    <w:rsid w:val="004C7688"/>
    <w:rsid w:val="004C7741"/>
    <w:rsid w:val="004D06B9"/>
    <w:rsid w:val="004D0A3A"/>
    <w:rsid w:val="004D3DEC"/>
    <w:rsid w:val="004D4A0B"/>
    <w:rsid w:val="004D78BC"/>
    <w:rsid w:val="004E0B82"/>
    <w:rsid w:val="004E0D89"/>
    <w:rsid w:val="004E5026"/>
    <w:rsid w:val="004E51DE"/>
    <w:rsid w:val="004E607E"/>
    <w:rsid w:val="004E6243"/>
    <w:rsid w:val="004E656D"/>
    <w:rsid w:val="004E77E4"/>
    <w:rsid w:val="004F415A"/>
    <w:rsid w:val="004F4A15"/>
    <w:rsid w:val="004F53E4"/>
    <w:rsid w:val="004F5C29"/>
    <w:rsid w:val="004F67B0"/>
    <w:rsid w:val="004F6CD7"/>
    <w:rsid w:val="00501C6D"/>
    <w:rsid w:val="00502A68"/>
    <w:rsid w:val="0050338B"/>
    <w:rsid w:val="00507878"/>
    <w:rsid w:val="005117B3"/>
    <w:rsid w:val="00511E67"/>
    <w:rsid w:val="0051471C"/>
    <w:rsid w:val="005150F9"/>
    <w:rsid w:val="0052665E"/>
    <w:rsid w:val="00527E6C"/>
    <w:rsid w:val="005303AB"/>
    <w:rsid w:val="005306DA"/>
    <w:rsid w:val="00532517"/>
    <w:rsid w:val="00533751"/>
    <w:rsid w:val="0053461A"/>
    <w:rsid w:val="0053798D"/>
    <w:rsid w:val="00537BC6"/>
    <w:rsid w:val="005513B6"/>
    <w:rsid w:val="005540EE"/>
    <w:rsid w:val="00554333"/>
    <w:rsid w:val="005557F8"/>
    <w:rsid w:val="0055599D"/>
    <w:rsid w:val="0055618C"/>
    <w:rsid w:val="0056082E"/>
    <w:rsid w:val="00564FD3"/>
    <w:rsid w:val="00566945"/>
    <w:rsid w:val="00566BB7"/>
    <w:rsid w:val="00574AAF"/>
    <w:rsid w:val="005760F2"/>
    <w:rsid w:val="0058012D"/>
    <w:rsid w:val="00580B81"/>
    <w:rsid w:val="00580F0B"/>
    <w:rsid w:val="00581573"/>
    <w:rsid w:val="005833B7"/>
    <w:rsid w:val="005835E1"/>
    <w:rsid w:val="0058625C"/>
    <w:rsid w:val="005920E2"/>
    <w:rsid w:val="00592A41"/>
    <w:rsid w:val="00592D64"/>
    <w:rsid w:val="0059613C"/>
    <w:rsid w:val="00596491"/>
    <w:rsid w:val="005A276F"/>
    <w:rsid w:val="005A2ED9"/>
    <w:rsid w:val="005A322D"/>
    <w:rsid w:val="005A477F"/>
    <w:rsid w:val="005A5026"/>
    <w:rsid w:val="005A56E4"/>
    <w:rsid w:val="005A6FFC"/>
    <w:rsid w:val="005B0B00"/>
    <w:rsid w:val="005B1C95"/>
    <w:rsid w:val="005B2969"/>
    <w:rsid w:val="005B3D82"/>
    <w:rsid w:val="005C016E"/>
    <w:rsid w:val="005C10CF"/>
    <w:rsid w:val="005C16C6"/>
    <w:rsid w:val="005C191E"/>
    <w:rsid w:val="005C3FA5"/>
    <w:rsid w:val="005C700F"/>
    <w:rsid w:val="005D0B18"/>
    <w:rsid w:val="005D30CF"/>
    <w:rsid w:val="005D6A03"/>
    <w:rsid w:val="005E1A0A"/>
    <w:rsid w:val="005E35F1"/>
    <w:rsid w:val="005E6C63"/>
    <w:rsid w:val="005E6CF3"/>
    <w:rsid w:val="005F0AB2"/>
    <w:rsid w:val="005F612E"/>
    <w:rsid w:val="005F7043"/>
    <w:rsid w:val="005F7943"/>
    <w:rsid w:val="0060216A"/>
    <w:rsid w:val="00602255"/>
    <w:rsid w:val="006030D4"/>
    <w:rsid w:val="00605BCB"/>
    <w:rsid w:val="00605E6F"/>
    <w:rsid w:val="006076A2"/>
    <w:rsid w:val="00607836"/>
    <w:rsid w:val="00607F18"/>
    <w:rsid w:val="0061073D"/>
    <w:rsid w:val="00610A98"/>
    <w:rsid w:val="00610EB7"/>
    <w:rsid w:val="00611728"/>
    <w:rsid w:val="006130C7"/>
    <w:rsid w:val="00621435"/>
    <w:rsid w:val="00621568"/>
    <w:rsid w:val="00621E1E"/>
    <w:rsid w:val="00622A89"/>
    <w:rsid w:val="00625FEC"/>
    <w:rsid w:val="00634EF8"/>
    <w:rsid w:val="00636195"/>
    <w:rsid w:val="00640570"/>
    <w:rsid w:val="006407AE"/>
    <w:rsid w:val="00642FA5"/>
    <w:rsid w:val="00643759"/>
    <w:rsid w:val="0064525B"/>
    <w:rsid w:val="0064546E"/>
    <w:rsid w:val="0064616F"/>
    <w:rsid w:val="006477F4"/>
    <w:rsid w:val="00650D7F"/>
    <w:rsid w:val="0065124E"/>
    <w:rsid w:val="006520B0"/>
    <w:rsid w:val="00655480"/>
    <w:rsid w:val="00656138"/>
    <w:rsid w:val="0065789B"/>
    <w:rsid w:val="0066053D"/>
    <w:rsid w:val="00661E88"/>
    <w:rsid w:val="00662FDE"/>
    <w:rsid w:val="00663C84"/>
    <w:rsid w:val="00664D8D"/>
    <w:rsid w:val="00665B62"/>
    <w:rsid w:val="00667855"/>
    <w:rsid w:val="00671524"/>
    <w:rsid w:val="00674098"/>
    <w:rsid w:val="00676F69"/>
    <w:rsid w:val="0068336F"/>
    <w:rsid w:val="0068479A"/>
    <w:rsid w:val="00686824"/>
    <w:rsid w:val="00686FDE"/>
    <w:rsid w:val="00692223"/>
    <w:rsid w:val="0069313E"/>
    <w:rsid w:val="00693B02"/>
    <w:rsid w:val="0069717A"/>
    <w:rsid w:val="006A0492"/>
    <w:rsid w:val="006A19CB"/>
    <w:rsid w:val="006A5AA8"/>
    <w:rsid w:val="006B3B79"/>
    <w:rsid w:val="006C2EDC"/>
    <w:rsid w:val="006C3051"/>
    <w:rsid w:val="006C442B"/>
    <w:rsid w:val="006C553F"/>
    <w:rsid w:val="006D5394"/>
    <w:rsid w:val="006D6490"/>
    <w:rsid w:val="006D6F50"/>
    <w:rsid w:val="006E1396"/>
    <w:rsid w:val="006E146C"/>
    <w:rsid w:val="006E2712"/>
    <w:rsid w:val="006E2E19"/>
    <w:rsid w:val="006E3357"/>
    <w:rsid w:val="006E35F0"/>
    <w:rsid w:val="006F10E1"/>
    <w:rsid w:val="006F2D79"/>
    <w:rsid w:val="006F3048"/>
    <w:rsid w:val="006F31FA"/>
    <w:rsid w:val="006F5029"/>
    <w:rsid w:val="006F64EA"/>
    <w:rsid w:val="0072004F"/>
    <w:rsid w:val="00720C9D"/>
    <w:rsid w:val="00722F8F"/>
    <w:rsid w:val="00725BC1"/>
    <w:rsid w:val="0072723E"/>
    <w:rsid w:val="00730E33"/>
    <w:rsid w:val="00731DFB"/>
    <w:rsid w:val="00733750"/>
    <w:rsid w:val="00734096"/>
    <w:rsid w:val="00736962"/>
    <w:rsid w:val="00737C62"/>
    <w:rsid w:val="00740E39"/>
    <w:rsid w:val="00740E80"/>
    <w:rsid w:val="00741368"/>
    <w:rsid w:val="00743D65"/>
    <w:rsid w:val="00743FFC"/>
    <w:rsid w:val="0074496F"/>
    <w:rsid w:val="00744CF2"/>
    <w:rsid w:val="007462D5"/>
    <w:rsid w:val="00750A48"/>
    <w:rsid w:val="00751334"/>
    <w:rsid w:val="0075233E"/>
    <w:rsid w:val="00755602"/>
    <w:rsid w:val="00755CE0"/>
    <w:rsid w:val="00755E2D"/>
    <w:rsid w:val="00756376"/>
    <w:rsid w:val="007572D7"/>
    <w:rsid w:val="007602A4"/>
    <w:rsid w:val="00760FC5"/>
    <w:rsid w:val="00763545"/>
    <w:rsid w:val="00764E00"/>
    <w:rsid w:val="00772E3A"/>
    <w:rsid w:val="007745E0"/>
    <w:rsid w:val="00774E15"/>
    <w:rsid w:val="00775104"/>
    <w:rsid w:val="00780DB8"/>
    <w:rsid w:val="00782A89"/>
    <w:rsid w:val="007859F2"/>
    <w:rsid w:val="0079100D"/>
    <w:rsid w:val="0079482E"/>
    <w:rsid w:val="007A1769"/>
    <w:rsid w:val="007A1D28"/>
    <w:rsid w:val="007A1DB2"/>
    <w:rsid w:val="007A2F42"/>
    <w:rsid w:val="007A2FFA"/>
    <w:rsid w:val="007A3A6B"/>
    <w:rsid w:val="007A4335"/>
    <w:rsid w:val="007A6909"/>
    <w:rsid w:val="007B01C5"/>
    <w:rsid w:val="007B37A9"/>
    <w:rsid w:val="007B6055"/>
    <w:rsid w:val="007C1FDC"/>
    <w:rsid w:val="007C21CA"/>
    <w:rsid w:val="007C59C6"/>
    <w:rsid w:val="007C6A7F"/>
    <w:rsid w:val="007C70A3"/>
    <w:rsid w:val="007D0F81"/>
    <w:rsid w:val="007D5489"/>
    <w:rsid w:val="007D679A"/>
    <w:rsid w:val="007E0CA5"/>
    <w:rsid w:val="007E199C"/>
    <w:rsid w:val="007E3E30"/>
    <w:rsid w:val="007E58D9"/>
    <w:rsid w:val="007F019C"/>
    <w:rsid w:val="007F027F"/>
    <w:rsid w:val="007F0D83"/>
    <w:rsid w:val="007F103E"/>
    <w:rsid w:val="007F5FFD"/>
    <w:rsid w:val="007F60CB"/>
    <w:rsid w:val="007F6FE8"/>
    <w:rsid w:val="00804A22"/>
    <w:rsid w:val="00805602"/>
    <w:rsid w:val="00807FB7"/>
    <w:rsid w:val="008117DA"/>
    <w:rsid w:val="00814932"/>
    <w:rsid w:val="008153AD"/>
    <w:rsid w:val="00816CF6"/>
    <w:rsid w:val="008213CD"/>
    <w:rsid w:val="008255C5"/>
    <w:rsid w:val="00826873"/>
    <w:rsid w:val="00826C35"/>
    <w:rsid w:val="0083081A"/>
    <w:rsid w:val="0083082A"/>
    <w:rsid w:val="00831051"/>
    <w:rsid w:val="00836B03"/>
    <w:rsid w:val="00837673"/>
    <w:rsid w:val="008455F5"/>
    <w:rsid w:val="008463A3"/>
    <w:rsid w:val="0085013A"/>
    <w:rsid w:val="00852468"/>
    <w:rsid w:val="00853C28"/>
    <w:rsid w:val="00855461"/>
    <w:rsid w:val="008560B0"/>
    <w:rsid w:val="00856EAE"/>
    <w:rsid w:val="00857CB0"/>
    <w:rsid w:val="008611A2"/>
    <w:rsid w:val="008619B0"/>
    <w:rsid w:val="00861F0B"/>
    <w:rsid w:val="0086323F"/>
    <w:rsid w:val="008656FB"/>
    <w:rsid w:val="008674A8"/>
    <w:rsid w:val="00874EC3"/>
    <w:rsid w:val="00877BFB"/>
    <w:rsid w:val="00877CD6"/>
    <w:rsid w:val="00883044"/>
    <w:rsid w:val="00883DA2"/>
    <w:rsid w:val="00884DDD"/>
    <w:rsid w:val="00887182"/>
    <w:rsid w:val="0088727A"/>
    <w:rsid w:val="008919B7"/>
    <w:rsid w:val="00894E7D"/>
    <w:rsid w:val="00895133"/>
    <w:rsid w:val="00897A2C"/>
    <w:rsid w:val="008A6364"/>
    <w:rsid w:val="008A78C7"/>
    <w:rsid w:val="008B09B2"/>
    <w:rsid w:val="008B4AE0"/>
    <w:rsid w:val="008B5E69"/>
    <w:rsid w:val="008C0BE3"/>
    <w:rsid w:val="008C1F27"/>
    <w:rsid w:val="008C21D0"/>
    <w:rsid w:val="008C271E"/>
    <w:rsid w:val="008C3530"/>
    <w:rsid w:val="008C41F2"/>
    <w:rsid w:val="008C499A"/>
    <w:rsid w:val="008C4E0C"/>
    <w:rsid w:val="008C5396"/>
    <w:rsid w:val="008C5AE9"/>
    <w:rsid w:val="008C7367"/>
    <w:rsid w:val="008C7719"/>
    <w:rsid w:val="008C7F34"/>
    <w:rsid w:val="008D1140"/>
    <w:rsid w:val="008D2942"/>
    <w:rsid w:val="008D6389"/>
    <w:rsid w:val="008F020C"/>
    <w:rsid w:val="008F0CB3"/>
    <w:rsid w:val="008F4454"/>
    <w:rsid w:val="008F627A"/>
    <w:rsid w:val="00900F3F"/>
    <w:rsid w:val="009012EB"/>
    <w:rsid w:val="00903AA5"/>
    <w:rsid w:val="0090480F"/>
    <w:rsid w:val="00905776"/>
    <w:rsid w:val="00906366"/>
    <w:rsid w:val="00911490"/>
    <w:rsid w:val="00912D1E"/>
    <w:rsid w:val="009154C8"/>
    <w:rsid w:val="009166EF"/>
    <w:rsid w:val="00916A31"/>
    <w:rsid w:val="00920BD3"/>
    <w:rsid w:val="009264EF"/>
    <w:rsid w:val="009269C6"/>
    <w:rsid w:val="009275AB"/>
    <w:rsid w:val="00930811"/>
    <w:rsid w:val="00930AD4"/>
    <w:rsid w:val="0093154C"/>
    <w:rsid w:val="00933065"/>
    <w:rsid w:val="00933647"/>
    <w:rsid w:val="009354DB"/>
    <w:rsid w:val="009417C9"/>
    <w:rsid w:val="009444AF"/>
    <w:rsid w:val="00944EDB"/>
    <w:rsid w:val="00946085"/>
    <w:rsid w:val="009471EC"/>
    <w:rsid w:val="00947293"/>
    <w:rsid w:val="009509E4"/>
    <w:rsid w:val="009521BA"/>
    <w:rsid w:val="00953509"/>
    <w:rsid w:val="0095445F"/>
    <w:rsid w:val="00956241"/>
    <w:rsid w:val="00956C0D"/>
    <w:rsid w:val="00956CB5"/>
    <w:rsid w:val="009577B0"/>
    <w:rsid w:val="00961394"/>
    <w:rsid w:val="00963E71"/>
    <w:rsid w:val="00970254"/>
    <w:rsid w:val="00972801"/>
    <w:rsid w:val="009729DC"/>
    <w:rsid w:val="00973378"/>
    <w:rsid w:val="009748A2"/>
    <w:rsid w:val="00975437"/>
    <w:rsid w:val="00976617"/>
    <w:rsid w:val="0097765A"/>
    <w:rsid w:val="00981D17"/>
    <w:rsid w:val="00982D33"/>
    <w:rsid w:val="00983BA7"/>
    <w:rsid w:val="00983FFB"/>
    <w:rsid w:val="009852B6"/>
    <w:rsid w:val="00986528"/>
    <w:rsid w:val="009868A7"/>
    <w:rsid w:val="00987811"/>
    <w:rsid w:val="009932D5"/>
    <w:rsid w:val="00993C73"/>
    <w:rsid w:val="009951C2"/>
    <w:rsid w:val="009976C3"/>
    <w:rsid w:val="009A37B2"/>
    <w:rsid w:val="009A568E"/>
    <w:rsid w:val="009B05EF"/>
    <w:rsid w:val="009B0AD3"/>
    <w:rsid w:val="009B7492"/>
    <w:rsid w:val="009C581F"/>
    <w:rsid w:val="009D0B4E"/>
    <w:rsid w:val="009D2498"/>
    <w:rsid w:val="009E2FA9"/>
    <w:rsid w:val="009E58DA"/>
    <w:rsid w:val="009E75CE"/>
    <w:rsid w:val="009E7AAD"/>
    <w:rsid w:val="009E7E70"/>
    <w:rsid w:val="009F1BFB"/>
    <w:rsid w:val="009F21E4"/>
    <w:rsid w:val="009F3D27"/>
    <w:rsid w:val="009F41FB"/>
    <w:rsid w:val="009F6023"/>
    <w:rsid w:val="009F6766"/>
    <w:rsid w:val="009F7C5A"/>
    <w:rsid w:val="00A001E9"/>
    <w:rsid w:val="00A035E4"/>
    <w:rsid w:val="00A057B0"/>
    <w:rsid w:val="00A1009C"/>
    <w:rsid w:val="00A128EE"/>
    <w:rsid w:val="00A17398"/>
    <w:rsid w:val="00A204C9"/>
    <w:rsid w:val="00A22B73"/>
    <w:rsid w:val="00A22EDE"/>
    <w:rsid w:val="00A23AC7"/>
    <w:rsid w:val="00A2479E"/>
    <w:rsid w:val="00A263D6"/>
    <w:rsid w:val="00A26E14"/>
    <w:rsid w:val="00A270FF"/>
    <w:rsid w:val="00A309C7"/>
    <w:rsid w:val="00A31220"/>
    <w:rsid w:val="00A327B4"/>
    <w:rsid w:val="00A33E99"/>
    <w:rsid w:val="00A34CD5"/>
    <w:rsid w:val="00A35705"/>
    <w:rsid w:val="00A37277"/>
    <w:rsid w:val="00A40ED8"/>
    <w:rsid w:val="00A42D8D"/>
    <w:rsid w:val="00A43730"/>
    <w:rsid w:val="00A500A7"/>
    <w:rsid w:val="00A52A14"/>
    <w:rsid w:val="00A53049"/>
    <w:rsid w:val="00A53D93"/>
    <w:rsid w:val="00A6016B"/>
    <w:rsid w:val="00A60DF9"/>
    <w:rsid w:val="00A62926"/>
    <w:rsid w:val="00A65B77"/>
    <w:rsid w:val="00A65BEC"/>
    <w:rsid w:val="00A7243E"/>
    <w:rsid w:val="00A72BA2"/>
    <w:rsid w:val="00A770DB"/>
    <w:rsid w:val="00A80F47"/>
    <w:rsid w:val="00A81157"/>
    <w:rsid w:val="00A85A5A"/>
    <w:rsid w:val="00A85C0E"/>
    <w:rsid w:val="00A86D7D"/>
    <w:rsid w:val="00A8701E"/>
    <w:rsid w:val="00A90125"/>
    <w:rsid w:val="00A906AE"/>
    <w:rsid w:val="00A93EAE"/>
    <w:rsid w:val="00A94504"/>
    <w:rsid w:val="00A955A8"/>
    <w:rsid w:val="00A95A23"/>
    <w:rsid w:val="00A96450"/>
    <w:rsid w:val="00A96507"/>
    <w:rsid w:val="00A96C8F"/>
    <w:rsid w:val="00AA1B14"/>
    <w:rsid w:val="00AA439C"/>
    <w:rsid w:val="00AA4710"/>
    <w:rsid w:val="00AA6725"/>
    <w:rsid w:val="00AA6C72"/>
    <w:rsid w:val="00AB092B"/>
    <w:rsid w:val="00AB0DFC"/>
    <w:rsid w:val="00AB1CFD"/>
    <w:rsid w:val="00AB52B2"/>
    <w:rsid w:val="00AB59A1"/>
    <w:rsid w:val="00AB7BB3"/>
    <w:rsid w:val="00AC1639"/>
    <w:rsid w:val="00AC326C"/>
    <w:rsid w:val="00AC6E02"/>
    <w:rsid w:val="00AD19F5"/>
    <w:rsid w:val="00AD21FE"/>
    <w:rsid w:val="00AD6447"/>
    <w:rsid w:val="00AE1872"/>
    <w:rsid w:val="00AE2754"/>
    <w:rsid w:val="00AF1B87"/>
    <w:rsid w:val="00AF3CF1"/>
    <w:rsid w:val="00AF4AF6"/>
    <w:rsid w:val="00AF4BAA"/>
    <w:rsid w:val="00AF5CEE"/>
    <w:rsid w:val="00AF7A75"/>
    <w:rsid w:val="00B01258"/>
    <w:rsid w:val="00B04114"/>
    <w:rsid w:val="00B14748"/>
    <w:rsid w:val="00B14B59"/>
    <w:rsid w:val="00B14FD1"/>
    <w:rsid w:val="00B15443"/>
    <w:rsid w:val="00B207A7"/>
    <w:rsid w:val="00B24D8E"/>
    <w:rsid w:val="00B25A50"/>
    <w:rsid w:val="00B311D6"/>
    <w:rsid w:val="00B34D16"/>
    <w:rsid w:val="00B36ACA"/>
    <w:rsid w:val="00B36C26"/>
    <w:rsid w:val="00B41725"/>
    <w:rsid w:val="00B44368"/>
    <w:rsid w:val="00B45188"/>
    <w:rsid w:val="00B45EDC"/>
    <w:rsid w:val="00B461E2"/>
    <w:rsid w:val="00B47A33"/>
    <w:rsid w:val="00B51C40"/>
    <w:rsid w:val="00B52468"/>
    <w:rsid w:val="00B52E89"/>
    <w:rsid w:val="00B54C41"/>
    <w:rsid w:val="00B551D7"/>
    <w:rsid w:val="00B57818"/>
    <w:rsid w:val="00B600F9"/>
    <w:rsid w:val="00B60D5D"/>
    <w:rsid w:val="00B63E08"/>
    <w:rsid w:val="00B63F77"/>
    <w:rsid w:val="00B64D5F"/>
    <w:rsid w:val="00B71975"/>
    <w:rsid w:val="00B734D4"/>
    <w:rsid w:val="00B73839"/>
    <w:rsid w:val="00B73C0E"/>
    <w:rsid w:val="00B75974"/>
    <w:rsid w:val="00B76AF4"/>
    <w:rsid w:val="00B76F2D"/>
    <w:rsid w:val="00B81A02"/>
    <w:rsid w:val="00B87A7F"/>
    <w:rsid w:val="00B965BD"/>
    <w:rsid w:val="00B96AF8"/>
    <w:rsid w:val="00B97CAC"/>
    <w:rsid w:val="00BA1AAC"/>
    <w:rsid w:val="00BA1D10"/>
    <w:rsid w:val="00BA3352"/>
    <w:rsid w:val="00BA7ED5"/>
    <w:rsid w:val="00BB091A"/>
    <w:rsid w:val="00BB0DF7"/>
    <w:rsid w:val="00BB57E6"/>
    <w:rsid w:val="00BB6859"/>
    <w:rsid w:val="00BB6CAF"/>
    <w:rsid w:val="00BC10B8"/>
    <w:rsid w:val="00BC13E4"/>
    <w:rsid w:val="00BC193E"/>
    <w:rsid w:val="00BC2D56"/>
    <w:rsid w:val="00BC2EDA"/>
    <w:rsid w:val="00BC5A5F"/>
    <w:rsid w:val="00BC611B"/>
    <w:rsid w:val="00BD3BAC"/>
    <w:rsid w:val="00BD672B"/>
    <w:rsid w:val="00BD7AF4"/>
    <w:rsid w:val="00BE0784"/>
    <w:rsid w:val="00BE0B4A"/>
    <w:rsid w:val="00BE170A"/>
    <w:rsid w:val="00BE1907"/>
    <w:rsid w:val="00BE6BC4"/>
    <w:rsid w:val="00BE6EC8"/>
    <w:rsid w:val="00BE7BDC"/>
    <w:rsid w:val="00BF0221"/>
    <w:rsid w:val="00BF22EC"/>
    <w:rsid w:val="00BF4702"/>
    <w:rsid w:val="00BF5230"/>
    <w:rsid w:val="00BF720A"/>
    <w:rsid w:val="00C009F3"/>
    <w:rsid w:val="00C00A2F"/>
    <w:rsid w:val="00C00C35"/>
    <w:rsid w:val="00C00DD6"/>
    <w:rsid w:val="00C0212E"/>
    <w:rsid w:val="00C0418C"/>
    <w:rsid w:val="00C049E7"/>
    <w:rsid w:val="00C04E6D"/>
    <w:rsid w:val="00C06F36"/>
    <w:rsid w:val="00C11BDA"/>
    <w:rsid w:val="00C11DBD"/>
    <w:rsid w:val="00C12228"/>
    <w:rsid w:val="00C12DAE"/>
    <w:rsid w:val="00C141B0"/>
    <w:rsid w:val="00C14B55"/>
    <w:rsid w:val="00C174A8"/>
    <w:rsid w:val="00C2090C"/>
    <w:rsid w:val="00C21D28"/>
    <w:rsid w:val="00C21D67"/>
    <w:rsid w:val="00C21EAE"/>
    <w:rsid w:val="00C26085"/>
    <w:rsid w:val="00C30277"/>
    <w:rsid w:val="00C31543"/>
    <w:rsid w:val="00C33AB9"/>
    <w:rsid w:val="00C36818"/>
    <w:rsid w:val="00C369A4"/>
    <w:rsid w:val="00C36C44"/>
    <w:rsid w:val="00C40DC6"/>
    <w:rsid w:val="00C414F2"/>
    <w:rsid w:val="00C44AA4"/>
    <w:rsid w:val="00C45110"/>
    <w:rsid w:val="00C4737D"/>
    <w:rsid w:val="00C474DB"/>
    <w:rsid w:val="00C53658"/>
    <w:rsid w:val="00C543BA"/>
    <w:rsid w:val="00C562CF"/>
    <w:rsid w:val="00C574D9"/>
    <w:rsid w:val="00C61978"/>
    <w:rsid w:val="00C6225C"/>
    <w:rsid w:val="00C65F8E"/>
    <w:rsid w:val="00C66EA5"/>
    <w:rsid w:val="00C711AF"/>
    <w:rsid w:val="00C736D9"/>
    <w:rsid w:val="00C75E7E"/>
    <w:rsid w:val="00C76C74"/>
    <w:rsid w:val="00C80D06"/>
    <w:rsid w:val="00C82E83"/>
    <w:rsid w:val="00C83756"/>
    <w:rsid w:val="00C9045A"/>
    <w:rsid w:val="00C94347"/>
    <w:rsid w:val="00C9463E"/>
    <w:rsid w:val="00C97839"/>
    <w:rsid w:val="00CA3A7D"/>
    <w:rsid w:val="00CB3E89"/>
    <w:rsid w:val="00CB6C85"/>
    <w:rsid w:val="00CB6D6E"/>
    <w:rsid w:val="00CB7C50"/>
    <w:rsid w:val="00CC5BC9"/>
    <w:rsid w:val="00CC5F6F"/>
    <w:rsid w:val="00CC68D8"/>
    <w:rsid w:val="00CC7108"/>
    <w:rsid w:val="00CC7AD4"/>
    <w:rsid w:val="00CD1F46"/>
    <w:rsid w:val="00CD3B3F"/>
    <w:rsid w:val="00CD5BD9"/>
    <w:rsid w:val="00CD7F3F"/>
    <w:rsid w:val="00CE08AF"/>
    <w:rsid w:val="00CE0962"/>
    <w:rsid w:val="00CE0EF5"/>
    <w:rsid w:val="00CE2B9A"/>
    <w:rsid w:val="00CE73B3"/>
    <w:rsid w:val="00CF06D5"/>
    <w:rsid w:val="00CF2E60"/>
    <w:rsid w:val="00CF6317"/>
    <w:rsid w:val="00D01867"/>
    <w:rsid w:val="00D01C41"/>
    <w:rsid w:val="00D03328"/>
    <w:rsid w:val="00D048AC"/>
    <w:rsid w:val="00D04EC9"/>
    <w:rsid w:val="00D116A6"/>
    <w:rsid w:val="00D15E3D"/>
    <w:rsid w:val="00D16F2C"/>
    <w:rsid w:val="00D25D2A"/>
    <w:rsid w:val="00D270B6"/>
    <w:rsid w:val="00D30D5C"/>
    <w:rsid w:val="00D3205E"/>
    <w:rsid w:val="00D33FEA"/>
    <w:rsid w:val="00D34E3A"/>
    <w:rsid w:val="00D379FE"/>
    <w:rsid w:val="00D37C4D"/>
    <w:rsid w:val="00D4118D"/>
    <w:rsid w:val="00D42ADD"/>
    <w:rsid w:val="00D431EF"/>
    <w:rsid w:val="00D47E09"/>
    <w:rsid w:val="00D502E6"/>
    <w:rsid w:val="00D50E9F"/>
    <w:rsid w:val="00D53DC6"/>
    <w:rsid w:val="00D544D0"/>
    <w:rsid w:val="00D54F9B"/>
    <w:rsid w:val="00D56793"/>
    <w:rsid w:val="00D572D1"/>
    <w:rsid w:val="00D57E87"/>
    <w:rsid w:val="00D606C3"/>
    <w:rsid w:val="00D61E18"/>
    <w:rsid w:val="00D67595"/>
    <w:rsid w:val="00D7447B"/>
    <w:rsid w:val="00D75448"/>
    <w:rsid w:val="00D757DF"/>
    <w:rsid w:val="00D76577"/>
    <w:rsid w:val="00D86108"/>
    <w:rsid w:val="00D868A3"/>
    <w:rsid w:val="00D86D1F"/>
    <w:rsid w:val="00D90E26"/>
    <w:rsid w:val="00D91EF8"/>
    <w:rsid w:val="00D935CD"/>
    <w:rsid w:val="00DA1799"/>
    <w:rsid w:val="00DA2108"/>
    <w:rsid w:val="00DA6512"/>
    <w:rsid w:val="00DA67A9"/>
    <w:rsid w:val="00DA742F"/>
    <w:rsid w:val="00DB0F5E"/>
    <w:rsid w:val="00DB1709"/>
    <w:rsid w:val="00DB39CD"/>
    <w:rsid w:val="00DC4DE0"/>
    <w:rsid w:val="00DC5A55"/>
    <w:rsid w:val="00DC6EC8"/>
    <w:rsid w:val="00DC7ED3"/>
    <w:rsid w:val="00DD4C0F"/>
    <w:rsid w:val="00DD5729"/>
    <w:rsid w:val="00DD73B0"/>
    <w:rsid w:val="00DE0FA6"/>
    <w:rsid w:val="00DE1081"/>
    <w:rsid w:val="00DE18EC"/>
    <w:rsid w:val="00DE35CD"/>
    <w:rsid w:val="00DE421F"/>
    <w:rsid w:val="00DE4791"/>
    <w:rsid w:val="00DE7B8F"/>
    <w:rsid w:val="00DF0FE6"/>
    <w:rsid w:val="00DF1976"/>
    <w:rsid w:val="00DF657E"/>
    <w:rsid w:val="00E0108E"/>
    <w:rsid w:val="00E012E7"/>
    <w:rsid w:val="00E0375F"/>
    <w:rsid w:val="00E04882"/>
    <w:rsid w:val="00E0690D"/>
    <w:rsid w:val="00E12F8D"/>
    <w:rsid w:val="00E13C79"/>
    <w:rsid w:val="00E151EE"/>
    <w:rsid w:val="00E15B38"/>
    <w:rsid w:val="00E169C4"/>
    <w:rsid w:val="00E20591"/>
    <w:rsid w:val="00E21450"/>
    <w:rsid w:val="00E240C5"/>
    <w:rsid w:val="00E25027"/>
    <w:rsid w:val="00E3054A"/>
    <w:rsid w:val="00E3358F"/>
    <w:rsid w:val="00E3614E"/>
    <w:rsid w:val="00E40D8A"/>
    <w:rsid w:val="00E44DEE"/>
    <w:rsid w:val="00E46073"/>
    <w:rsid w:val="00E5080B"/>
    <w:rsid w:val="00E51455"/>
    <w:rsid w:val="00E5147A"/>
    <w:rsid w:val="00E579BF"/>
    <w:rsid w:val="00E61E31"/>
    <w:rsid w:val="00E65791"/>
    <w:rsid w:val="00E661F3"/>
    <w:rsid w:val="00E73835"/>
    <w:rsid w:val="00E75CF3"/>
    <w:rsid w:val="00E773BD"/>
    <w:rsid w:val="00E836AD"/>
    <w:rsid w:val="00E84763"/>
    <w:rsid w:val="00E924DF"/>
    <w:rsid w:val="00E9322C"/>
    <w:rsid w:val="00E93C06"/>
    <w:rsid w:val="00E942CE"/>
    <w:rsid w:val="00E94731"/>
    <w:rsid w:val="00E97D07"/>
    <w:rsid w:val="00EA2887"/>
    <w:rsid w:val="00EA3DC3"/>
    <w:rsid w:val="00EB29DB"/>
    <w:rsid w:val="00EB5405"/>
    <w:rsid w:val="00EB6ABA"/>
    <w:rsid w:val="00EB793A"/>
    <w:rsid w:val="00EB7AC7"/>
    <w:rsid w:val="00EB7B5F"/>
    <w:rsid w:val="00EC0B44"/>
    <w:rsid w:val="00EC3438"/>
    <w:rsid w:val="00EC591B"/>
    <w:rsid w:val="00EC6E1B"/>
    <w:rsid w:val="00EC751E"/>
    <w:rsid w:val="00ED365A"/>
    <w:rsid w:val="00ED4098"/>
    <w:rsid w:val="00ED4716"/>
    <w:rsid w:val="00ED4E37"/>
    <w:rsid w:val="00ED6030"/>
    <w:rsid w:val="00EE492F"/>
    <w:rsid w:val="00EE4CEA"/>
    <w:rsid w:val="00EE598F"/>
    <w:rsid w:val="00EE5A8E"/>
    <w:rsid w:val="00EF5366"/>
    <w:rsid w:val="00EF6CF5"/>
    <w:rsid w:val="00EF74BD"/>
    <w:rsid w:val="00F03DD4"/>
    <w:rsid w:val="00F04A75"/>
    <w:rsid w:val="00F0792F"/>
    <w:rsid w:val="00F1451F"/>
    <w:rsid w:val="00F15584"/>
    <w:rsid w:val="00F16F6E"/>
    <w:rsid w:val="00F20353"/>
    <w:rsid w:val="00F20622"/>
    <w:rsid w:val="00F24187"/>
    <w:rsid w:val="00F250B7"/>
    <w:rsid w:val="00F26B2F"/>
    <w:rsid w:val="00F31A40"/>
    <w:rsid w:val="00F3745D"/>
    <w:rsid w:val="00F41174"/>
    <w:rsid w:val="00F41FFE"/>
    <w:rsid w:val="00F446D9"/>
    <w:rsid w:val="00F45AA6"/>
    <w:rsid w:val="00F46D6A"/>
    <w:rsid w:val="00F540B4"/>
    <w:rsid w:val="00F546A2"/>
    <w:rsid w:val="00F55F17"/>
    <w:rsid w:val="00F56885"/>
    <w:rsid w:val="00F615A6"/>
    <w:rsid w:val="00F615EB"/>
    <w:rsid w:val="00F63801"/>
    <w:rsid w:val="00F66E2A"/>
    <w:rsid w:val="00F71E6F"/>
    <w:rsid w:val="00F762CF"/>
    <w:rsid w:val="00F829DE"/>
    <w:rsid w:val="00F82AA8"/>
    <w:rsid w:val="00F90686"/>
    <w:rsid w:val="00F93A16"/>
    <w:rsid w:val="00F942F8"/>
    <w:rsid w:val="00F9765D"/>
    <w:rsid w:val="00FA11CE"/>
    <w:rsid w:val="00FA7747"/>
    <w:rsid w:val="00FB2179"/>
    <w:rsid w:val="00FB279F"/>
    <w:rsid w:val="00FB2E38"/>
    <w:rsid w:val="00FB4C86"/>
    <w:rsid w:val="00FB6677"/>
    <w:rsid w:val="00FB6DD6"/>
    <w:rsid w:val="00FB6F49"/>
    <w:rsid w:val="00FB75A0"/>
    <w:rsid w:val="00FC15DF"/>
    <w:rsid w:val="00FC1796"/>
    <w:rsid w:val="00FC375A"/>
    <w:rsid w:val="00FC44FF"/>
    <w:rsid w:val="00FC7B6E"/>
    <w:rsid w:val="00FD117B"/>
    <w:rsid w:val="00FD4C2D"/>
    <w:rsid w:val="00FD5155"/>
    <w:rsid w:val="00FD5252"/>
    <w:rsid w:val="00FD7713"/>
    <w:rsid w:val="00FD7DD5"/>
    <w:rsid w:val="00FE2544"/>
    <w:rsid w:val="00FE53CE"/>
    <w:rsid w:val="00FF0025"/>
    <w:rsid w:val="00FF21D5"/>
    <w:rsid w:val="00FF293E"/>
    <w:rsid w:val="00FF424A"/>
    <w:rsid w:val="00FF6458"/>
    <w:rsid w:val="00FF6F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6D46C3B"/>
  <w15:docId w15:val="{B949F34E-ECF5-452B-965F-CD8E3A241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lsdException w:name="heading 3" w:uiPriority="0"/>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53658"/>
    <w:pPr>
      <w:suppressAutoHyphens/>
      <w:spacing w:line="100" w:lineRule="atLeast"/>
      <w:jc w:val="both"/>
    </w:pPr>
    <w:rPr>
      <w:rFonts w:ascii="Calibri" w:hAnsi="Calibri"/>
      <w:kern w:val="1"/>
      <w:sz w:val="22"/>
      <w:lang w:eastAsia="ar-SA"/>
    </w:rPr>
  </w:style>
  <w:style w:type="paragraph" w:styleId="Nagwek1">
    <w:name w:val="heading 1"/>
    <w:aliases w:val="I. Nagłówek"/>
    <w:basedOn w:val="Normalny"/>
    <w:next w:val="1Rozdzia"/>
    <w:qFormat/>
    <w:rsid w:val="002A5460"/>
    <w:pPr>
      <w:keepNext/>
      <w:keepLines/>
      <w:numPr>
        <w:numId w:val="3"/>
      </w:numPr>
      <w:spacing w:line="360" w:lineRule="auto"/>
      <w:jc w:val="center"/>
      <w:outlineLvl w:val="0"/>
    </w:pPr>
    <w:rPr>
      <w:rFonts w:cs="font411"/>
      <w:b/>
      <w:bCs/>
      <w:sz w:val="32"/>
      <w:szCs w:val="28"/>
    </w:rPr>
  </w:style>
  <w:style w:type="paragraph" w:styleId="Nagwek2">
    <w:name w:val="heading 2"/>
    <w:basedOn w:val="Normalny"/>
    <w:next w:val="Tekstpodstawowy"/>
    <w:rsid w:val="008455F5"/>
    <w:pPr>
      <w:keepNext/>
      <w:keepLines/>
      <w:numPr>
        <w:ilvl w:val="1"/>
        <w:numId w:val="3"/>
      </w:numPr>
      <w:spacing w:line="240" w:lineRule="auto"/>
      <w:outlineLvl w:val="1"/>
    </w:pPr>
    <w:rPr>
      <w:rFonts w:cs="font411"/>
      <w:b/>
      <w:bCs/>
      <w:sz w:val="28"/>
      <w:szCs w:val="26"/>
    </w:rPr>
  </w:style>
  <w:style w:type="paragraph" w:styleId="Nagwek3">
    <w:name w:val="heading 3"/>
    <w:basedOn w:val="Normalny"/>
    <w:next w:val="Tekstpodstawowy"/>
    <w:rsid w:val="00527E6C"/>
    <w:pPr>
      <w:keepNext/>
      <w:numPr>
        <w:ilvl w:val="2"/>
        <w:numId w:val="3"/>
      </w:numPr>
      <w:tabs>
        <w:tab w:val="left" w:pos="567"/>
      </w:tabs>
      <w:spacing w:before="240" w:after="120" w:line="360" w:lineRule="auto"/>
      <w:outlineLvl w:val="2"/>
    </w:pPr>
    <w:rPr>
      <w:b/>
      <w:bCs/>
    </w:rPr>
  </w:style>
  <w:style w:type="paragraph" w:styleId="Nagwek4">
    <w:name w:val="heading 4"/>
    <w:basedOn w:val="Normalny"/>
    <w:next w:val="Tekstpodstawowy"/>
    <w:rsid w:val="00527E6C"/>
    <w:pPr>
      <w:keepNext/>
      <w:numPr>
        <w:ilvl w:val="3"/>
        <w:numId w:val="3"/>
      </w:numPr>
      <w:outlineLvl w:val="3"/>
    </w:pPr>
    <w:rPr>
      <w:sz w:val="24"/>
      <w:szCs w:val="24"/>
      <w:u w:val="single"/>
    </w:rPr>
  </w:style>
  <w:style w:type="paragraph" w:styleId="Nagwek5">
    <w:name w:val="heading 5"/>
    <w:basedOn w:val="Normalny"/>
    <w:next w:val="Tekstpodstawowy"/>
    <w:rsid w:val="00527E6C"/>
    <w:pPr>
      <w:keepNext/>
      <w:keepLines/>
      <w:numPr>
        <w:ilvl w:val="4"/>
        <w:numId w:val="3"/>
      </w:numPr>
      <w:spacing w:before="200"/>
      <w:outlineLvl w:val="4"/>
    </w:pPr>
    <w:rPr>
      <w:rFonts w:ascii="Cambria" w:hAnsi="Cambria" w:cs="font411"/>
      <w:color w:val="243F60"/>
    </w:rPr>
  </w:style>
  <w:style w:type="paragraph" w:styleId="Nagwek6">
    <w:name w:val="heading 6"/>
    <w:basedOn w:val="Normalny"/>
    <w:next w:val="Tekstpodstawowy"/>
    <w:rsid w:val="00527E6C"/>
    <w:pPr>
      <w:keepNext/>
      <w:numPr>
        <w:ilvl w:val="5"/>
        <w:numId w:val="3"/>
      </w:numPr>
      <w:outlineLvl w:val="5"/>
    </w:pPr>
    <w:rPr>
      <w:sz w:val="24"/>
      <w:szCs w:val="24"/>
      <w:u w:val="single"/>
    </w:rPr>
  </w:style>
  <w:style w:type="paragraph" w:styleId="Nagwek7">
    <w:name w:val="heading 7"/>
    <w:basedOn w:val="Normalny"/>
    <w:next w:val="Tekstpodstawowy"/>
    <w:rsid w:val="00527E6C"/>
    <w:pPr>
      <w:keepNext/>
      <w:numPr>
        <w:ilvl w:val="6"/>
        <w:numId w:val="3"/>
      </w:numPr>
      <w:spacing w:before="120" w:line="360" w:lineRule="auto"/>
      <w:jc w:val="center"/>
      <w:outlineLvl w:val="6"/>
    </w:pPr>
    <w:rPr>
      <w:sz w:val="24"/>
      <w:szCs w:val="24"/>
    </w:rPr>
  </w:style>
  <w:style w:type="paragraph" w:styleId="Nagwek8">
    <w:name w:val="heading 8"/>
    <w:basedOn w:val="Normalny"/>
    <w:next w:val="Tekstpodstawowy"/>
    <w:rsid w:val="00527E6C"/>
    <w:pPr>
      <w:keepNext/>
      <w:numPr>
        <w:ilvl w:val="7"/>
        <w:numId w:val="3"/>
      </w:numPr>
      <w:spacing w:line="320" w:lineRule="exact"/>
      <w:outlineLvl w:val="7"/>
    </w:pPr>
    <w:rPr>
      <w:rFonts w:ascii="Arial" w:hAnsi="Arial"/>
      <w:b/>
    </w:rPr>
  </w:style>
  <w:style w:type="paragraph" w:styleId="Nagwek9">
    <w:name w:val="heading 9"/>
    <w:basedOn w:val="Normalny"/>
    <w:next w:val="Tekstpodstawowy"/>
    <w:rsid w:val="00527E6C"/>
    <w:pPr>
      <w:keepNext/>
      <w:numPr>
        <w:ilvl w:val="8"/>
        <w:numId w:val="3"/>
      </w:numPr>
      <w:outlineLvl w:val="8"/>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rsid w:val="00527E6C"/>
  </w:style>
  <w:style w:type="character" w:customStyle="1" w:styleId="NagwekZnak">
    <w:name w:val="Nagłówek Znak"/>
    <w:basedOn w:val="Domylnaczcionkaakapitu1"/>
    <w:uiPriority w:val="99"/>
    <w:rsid w:val="00527E6C"/>
  </w:style>
  <w:style w:type="character" w:customStyle="1" w:styleId="StopkaZnak">
    <w:name w:val="Stopka Znak"/>
    <w:basedOn w:val="Domylnaczcionkaakapitu1"/>
    <w:uiPriority w:val="99"/>
    <w:rsid w:val="00527E6C"/>
  </w:style>
  <w:style w:type="character" w:customStyle="1" w:styleId="TekstdymkaZnak">
    <w:name w:val="Tekst dymka Znak"/>
    <w:rsid w:val="00527E6C"/>
    <w:rPr>
      <w:rFonts w:ascii="Tahoma" w:hAnsi="Tahoma" w:cs="Tahoma"/>
      <w:sz w:val="16"/>
      <w:szCs w:val="16"/>
    </w:rPr>
  </w:style>
  <w:style w:type="character" w:customStyle="1" w:styleId="Nagwek8Znak">
    <w:name w:val="Nagłówek 8 Znak"/>
    <w:rsid w:val="00527E6C"/>
    <w:rPr>
      <w:rFonts w:ascii="Arial" w:eastAsia="Times New Roman" w:hAnsi="Arial" w:cs="Times New Roman"/>
      <w:b/>
      <w:kern w:val="1"/>
      <w:sz w:val="20"/>
      <w:szCs w:val="20"/>
    </w:rPr>
  </w:style>
  <w:style w:type="character" w:customStyle="1" w:styleId="TekstpodstawowyZnak">
    <w:name w:val="Tekst podstawowy Znak"/>
    <w:rsid w:val="00527E6C"/>
    <w:rPr>
      <w:rFonts w:cs="font411"/>
    </w:rPr>
  </w:style>
  <w:style w:type="character" w:customStyle="1" w:styleId="Nagwek5Znak">
    <w:name w:val="Nagłówek 5 Znak"/>
    <w:rsid w:val="00527E6C"/>
    <w:rPr>
      <w:rFonts w:ascii="Cambria" w:hAnsi="Cambria" w:cs="font411"/>
      <w:color w:val="243F60"/>
    </w:rPr>
  </w:style>
  <w:style w:type="character" w:customStyle="1" w:styleId="Nagwek1Znak">
    <w:name w:val="Nagłówek 1 Znak"/>
    <w:rsid w:val="00527E6C"/>
    <w:rPr>
      <w:rFonts w:ascii="Cambria" w:hAnsi="Cambria" w:cs="font411"/>
      <w:b/>
      <w:bCs/>
      <w:color w:val="365F91"/>
      <w:sz w:val="28"/>
      <w:szCs w:val="28"/>
    </w:rPr>
  </w:style>
  <w:style w:type="character" w:customStyle="1" w:styleId="Nagwek2Znak">
    <w:name w:val="Nagłówek 2 Znak"/>
    <w:rsid w:val="00527E6C"/>
    <w:rPr>
      <w:rFonts w:ascii="Cambria" w:hAnsi="Cambria" w:cs="font411"/>
      <w:b/>
      <w:bCs/>
      <w:color w:val="4F81BD"/>
      <w:sz w:val="26"/>
      <w:szCs w:val="26"/>
    </w:rPr>
  </w:style>
  <w:style w:type="character" w:customStyle="1" w:styleId="TekstpodstawowywcityZnak">
    <w:name w:val="Tekst podstawowy wcięty Znak"/>
    <w:basedOn w:val="Domylnaczcionkaakapitu1"/>
    <w:rsid w:val="00527E6C"/>
  </w:style>
  <w:style w:type="character" w:customStyle="1" w:styleId="Tekstpodstawowywcity2Znak">
    <w:name w:val="Tekst podstawowy wcięty 2 Znak"/>
    <w:basedOn w:val="Domylnaczcionkaakapitu1"/>
    <w:rsid w:val="00527E6C"/>
  </w:style>
  <w:style w:type="character" w:customStyle="1" w:styleId="Nagwek3Znak">
    <w:name w:val="Nagłówek 3 Znak"/>
    <w:rsid w:val="00527E6C"/>
    <w:rPr>
      <w:rFonts w:ascii="Times New Roman" w:eastAsia="Times New Roman" w:hAnsi="Times New Roman" w:cs="Times New Roman"/>
      <w:b/>
      <w:bCs/>
    </w:rPr>
  </w:style>
  <w:style w:type="character" w:customStyle="1" w:styleId="Nagwek4Znak">
    <w:name w:val="Nagłówek 4 Znak"/>
    <w:rsid w:val="00527E6C"/>
    <w:rPr>
      <w:rFonts w:ascii="Times New Roman" w:eastAsia="Times New Roman" w:hAnsi="Times New Roman" w:cs="Times New Roman"/>
      <w:sz w:val="24"/>
      <w:szCs w:val="24"/>
      <w:u w:val="single"/>
    </w:rPr>
  </w:style>
  <w:style w:type="character" w:customStyle="1" w:styleId="Nagwek6Znak">
    <w:name w:val="Nagłówek 6 Znak"/>
    <w:rsid w:val="00527E6C"/>
    <w:rPr>
      <w:rFonts w:ascii="Times New Roman" w:eastAsia="Times New Roman" w:hAnsi="Times New Roman" w:cs="Times New Roman"/>
      <w:sz w:val="24"/>
      <w:szCs w:val="24"/>
      <w:u w:val="single"/>
    </w:rPr>
  </w:style>
  <w:style w:type="character" w:customStyle="1" w:styleId="Nagwek7Znak">
    <w:name w:val="Nagłówek 7 Znak"/>
    <w:rsid w:val="00527E6C"/>
    <w:rPr>
      <w:rFonts w:ascii="Times New Roman" w:eastAsia="Times New Roman" w:hAnsi="Times New Roman" w:cs="Times New Roman"/>
      <w:sz w:val="24"/>
      <w:szCs w:val="24"/>
    </w:rPr>
  </w:style>
  <w:style w:type="character" w:customStyle="1" w:styleId="Nagwek9Znak">
    <w:name w:val="Nagłówek 9 Znak"/>
    <w:rsid w:val="00527E6C"/>
    <w:rPr>
      <w:rFonts w:ascii="Times New Roman" w:eastAsia="Times New Roman" w:hAnsi="Times New Roman" w:cs="Times New Roman"/>
      <w:b/>
      <w:bCs/>
      <w:sz w:val="24"/>
      <w:szCs w:val="24"/>
    </w:rPr>
  </w:style>
  <w:style w:type="character" w:customStyle="1" w:styleId="ListLabel1">
    <w:name w:val="ListLabel 1"/>
    <w:rsid w:val="00527E6C"/>
    <w:rPr>
      <w:rFonts w:cs="OpenSymbol"/>
    </w:rPr>
  </w:style>
  <w:style w:type="character" w:customStyle="1" w:styleId="ListLabel2">
    <w:name w:val="ListLabel 2"/>
    <w:rsid w:val="00527E6C"/>
    <w:rPr>
      <w:rFonts w:cs="Arial"/>
      <w:sz w:val="16"/>
    </w:rPr>
  </w:style>
  <w:style w:type="character" w:customStyle="1" w:styleId="ListLabel3">
    <w:name w:val="ListLabel 3"/>
    <w:rsid w:val="00527E6C"/>
    <w:rPr>
      <w:rFonts w:cs="Courier New"/>
    </w:rPr>
  </w:style>
  <w:style w:type="character" w:customStyle="1" w:styleId="ListLabel4">
    <w:name w:val="ListLabel 4"/>
    <w:rsid w:val="00527E6C"/>
    <w:rPr>
      <w:rFonts w:cs="Arial"/>
      <w:b w:val="0"/>
      <w:bCs w:val="0"/>
      <w:i w:val="0"/>
      <w:iCs w:val="0"/>
      <w:caps w:val="0"/>
      <w:smallCaps w:val="0"/>
      <w:strike w:val="0"/>
      <w:dstrike w:val="0"/>
      <w:vanish w:val="0"/>
      <w:color w:val="00000A"/>
      <w:position w:val="0"/>
      <w:sz w:val="22"/>
      <w:vertAlign w:val="baseline"/>
    </w:rPr>
  </w:style>
  <w:style w:type="character" w:customStyle="1" w:styleId="ListLabel5">
    <w:name w:val="ListLabel 5"/>
    <w:rsid w:val="00527E6C"/>
    <w:rPr>
      <w:rFonts w:cs="Symbol"/>
    </w:rPr>
  </w:style>
  <w:style w:type="character" w:customStyle="1" w:styleId="ListLabel6">
    <w:name w:val="ListLabel 6"/>
    <w:rsid w:val="00527E6C"/>
    <w:rPr>
      <w:rFonts w:cs="Wingdings"/>
    </w:rPr>
  </w:style>
  <w:style w:type="paragraph" w:customStyle="1" w:styleId="Heading">
    <w:name w:val="Heading"/>
    <w:basedOn w:val="Normalny"/>
    <w:next w:val="Tekstpodstawowy"/>
    <w:rsid w:val="00527E6C"/>
    <w:pPr>
      <w:keepNext/>
      <w:spacing w:before="240" w:after="120"/>
    </w:pPr>
    <w:rPr>
      <w:rFonts w:ascii="Arial" w:eastAsia="Microsoft YaHei" w:hAnsi="Arial" w:cs="Mangal"/>
      <w:sz w:val="28"/>
      <w:szCs w:val="28"/>
    </w:rPr>
  </w:style>
  <w:style w:type="paragraph" w:styleId="Tekstpodstawowy">
    <w:name w:val="Body Text"/>
    <w:basedOn w:val="Normalny"/>
    <w:link w:val="TekstpodstawowyZnak1"/>
    <w:rsid w:val="00527E6C"/>
    <w:pPr>
      <w:spacing w:after="120"/>
    </w:pPr>
    <w:rPr>
      <w:rFonts w:cs="font411"/>
    </w:rPr>
  </w:style>
  <w:style w:type="paragraph" w:styleId="Lista">
    <w:name w:val="List"/>
    <w:basedOn w:val="Tekstpodstawowy"/>
    <w:rsid w:val="00527E6C"/>
    <w:rPr>
      <w:rFonts w:cs="Mangal"/>
    </w:rPr>
  </w:style>
  <w:style w:type="paragraph" w:customStyle="1" w:styleId="Legenda1">
    <w:name w:val="Legenda1"/>
    <w:basedOn w:val="Normalny"/>
    <w:rsid w:val="00527E6C"/>
    <w:pPr>
      <w:suppressLineNumbers/>
      <w:spacing w:before="120" w:after="120"/>
    </w:pPr>
    <w:rPr>
      <w:rFonts w:cs="Mangal"/>
      <w:i/>
      <w:iCs/>
      <w:sz w:val="24"/>
      <w:szCs w:val="24"/>
    </w:rPr>
  </w:style>
  <w:style w:type="paragraph" w:customStyle="1" w:styleId="Index">
    <w:name w:val="Index"/>
    <w:basedOn w:val="Normalny"/>
    <w:rsid w:val="00527E6C"/>
    <w:pPr>
      <w:suppressLineNumbers/>
    </w:pPr>
    <w:rPr>
      <w:rFonts w:cs="Mangal"/>
    </w:rPr>
  </w:style>
  <w:style w:type="paragraph" w:styleId="Nagwek">
    <w:name w:val="header"/>
    <w:basedOn w:val="Normalny"/>
    <w:uiPriority w:val="99"/>
    <w:rsid w:val="00527E6C"/>
    <w:pPr>
      <w:suppressLineNumbers/>
      <w:tabs>
        <w:tab w:val="center" w:pos="4536"/>
        <w:tab w:val="right" w:pos="9072"/>
      </w:tabs>
    </w:pPr>
  </w:style>
  <w:style w:type="paragraph" w:styleId="Stopka">
    <w:name w:val="footer"/>
    <w:basedOn w:val="Normalny"/>
    <w:uiPriority w:val="99"/>
    <w:rsid w:val="00527E6C"/>
    <w:pPr>
      <w:suppressLineNumbers/>
      <w:tabs>
        <w:tab w:val="center" w:pos="4536"/>
        <w:tab w:val="right" w:pos="9072"/>
      </w:tabs>
    </w:pPr>
  </w:style>
  <w:style w:type="paragraph" w:customStyle="1" w:styleId="Tekstdymka1">
    <w:name w:val="Tekst dymka1"/>
    <w:basedOn w:val="Normalny"/>
    <w:rsid w:val="00527E6C"/>
    <w:rPr>
      <w:rFonts w:ascii="Tahoma" w:hAnsi="Tahoma" w:cs="Tahoma"/>
      <w:sz w:val="16"/>
      <w:szCs w:val="16"/>
    </w:rPr>
  </w:style>
  <w:style w:type="paragraph" w:customStyle="1" w:styleId="TableContents">
    <w:name w:val="Table Contents"/>
    <w:basedOn w:val="Normalny"/>
    <w:rsid w:val="00527E6C"/>
    <w:pPr>
      <w:suppressLineNumbers/>
    </w:pPr>
  </w:style>
  <w:style w:type="paragraph" w:styleId="Tekstpodstawowywcity">
    <w:name w:val="Body Text Indent"/>
    <w:basedOn w:val="Normalny"/>
    <w:rsid w:val="00527E6C"/>
    <w:pPr>
      <w:widowControl w:val="0"/>
      <w:spacing w:line="288" w:lineRule="auto"/>
      <w:ind w:left="708"/>
    </w:pPr>
    <w:rPr>
      <w:rFonts w:ascii="Arial" w:hAnsi="Arial"/>
      <w:sz w:val="24"/>
    </w:rPr>
  </w:style>
  <w:style w:type="paragraph" w:customStyle="1" w:styleId="Akapitzlist1">
    <w:name w:val="Akapit z listą1"/>
    <w:basedOn w:val="Normalny"/>
    <w:rsid w:val="00527E6C"/>
    <w:pPr>
      <w:ind w:left="720"/>
    </w:pPr>
  </w:style>
  <w:style w:type="paragraph" w:customStyle="1" w:styleId="Bezodstpw1">
    <w:name w:val="Bez odstępów1"/>
    <w:rsid w:val="00527E6C"/>
    <w:pPr>
      <w:suppressAutoHyphens/>
      <w:spacing w:line="100" w:lineRule="atLeast"/>
    </w:pPr>
    <w:rPr>
      <w:rFonts w:ascii="Calibri" w:eastAsia="SimSun" w:hAnsi="Calibri" w:cs="font411"/>
      <w:kern w:val="1"/>
      <w:sz w:val="22"/>
      <w:szCs w:val="22"/>
      <w:lang w:eastAsia="ar-SA"/>
    </w:rPr>
  </w:style>
  <w:style w:type="paragraph" w:customStyle="1" w:styleId="Tekstpodstawowywcity21">
    <w:name w:val="Tekst podstawowy wcięty 21"/>
    <w:basedOn w:val="Normalny"/>
    <w:rsid w:val="00527E6C"/>
    <w:pPr>
      <w:spacing w:after="120" w:line="480" w:lineRule="auto"/>
      <w:ind w:left="283"/>
    </w:pPr>
  </w:style>
  <w:style w:type="paragraph" w:customStyle="1" w:styleId="TableHeading">
    <w:name w:val="Table Heading"/>
    <w:basedOn w:val="TableContents"/>
    <w:rsid w:val="00527E6C"/>
    <w:pPr>
      <w:jc w:val="center"/>
    </w:pPr>
    <w:rPr>
      <w:b/>
      <w:bCs/>
    </w:rPr>
  </w:style>
  <w:style w:type="character" w:styleId="Hipercze">
    <w:name w:val="Hyperlink"/>
    <w:uiPriority w:val="99"/>
    <w:rsid w:val="0000402A"/>
    <w:rPr>
      <w:color w:val="0000FF"/>
      <w:u w:val="single"/>
    </w:rPr>
  </w:style>
  <w:style w:type="paragraph" w:customStyle="1" w:styleId="Tekstpodstawowy21">
    <w:name w:val="Tekst podstawowy 21"/>
    <w:basedOn w:val="Normalny"/>
    <w:link w:val="Tekstpodstawowy21Znak"/>
    <w:rsid w:val="00C369A4"/>
    <w:pPr>
      <w:spacing w:line="240" w:lineRule="auto"/>
    </w:pPr>
    <w:rPr>
      <w:kern w:val="0"/>
      <w:sz w:val="28"/>
    </w:rPr>
  </w:style>
  <w:style w:type="paragraph" w:styleId="NormalnyWeb">
    <w:name w:val="Normal (Web)"/>
    <w:basedOn w:val="Normalny"/>
    <w:uiPriority w:val="99"/>
    <w:rsid w:val="00C369A4"/>
    <w:pPr>
      <w:spacing w:before="100" w:after="100" w:line="240" w:lineRule="auto"/>
    </w:pPr>
    <w:rPr>
      <w:kern w:val="0"/>
    </w:rPr>
  </w:style>
  <w:style w:type="paragraph" w:customStyle="1" w:styleId="text-center">
    <w:name w:val="text-center"/>
    <w:basedOn w:val="Normalny"/>
    <w:rsid w:val="00C369A4"/>
    <w:pPr>
      <w:suppressAutoHyphens w:val="0"/>
      <w:spacing w:before="100" w:beforeAutospacing="1" w:after="100" w:afterAutospacing="1" w:line="240" w:lineRule="auto"/>
    </w:pPr>
    <w:rPr>
      <w:kern w:val="0"/>
      <w:sz w:val="24"/>
      <w:szCs w:val="24"/>
      <w:lang w:eastAsia="pl-PL"/>
    </w:rPr>
  </w:style>
  <w:style w:type="paragraph" w:customStyle="1" w:styleId="text-justify">
    <w:name w:val="text-justify"/>
    <w:basedOn w:val="Normalny"/>
    <w:rsid w:val="00C369A4"/>
    <w:pPr>
      <w:suppressAutoHyphens w:val="0"/>
      <w:spacing w:before="100" w:beforeAutospacing="1" w:after="100" w:afterAutospacing="1" w:line="240" w:lineRule="auto"/>
    </w:pPr>
    <w:rPr>
      <w:kern w:val="0"/>
      <w:sz w:val="24"/>
      <w:szCs w:val="24"/>
      <w:lang w:eastAsia="pl-PL"/>
    </w:rPr>
  </w:style>
  <w:style w:type="paragraph" w:styleId="Akapitzlist">
    <w:name w:val="List Paragraph"/>
    <w:basedOn w:val="Normalny"/>
    <w:link w:val="AkapitzlistZnak"/>
    <w:uiPriority w:val="34"/>
    <w:rsid w:val="00C369A4"/>
    <w:pPr>
      <w:suppressAutoHyphens w:val="0"/>
      <w:spacing w:after="200" w:line="276" w:lineRule="auto"/>
      <w:ind w:left="720"/>
      <w:contextualSpacing/>
    </w:pPr>
    <w:rPr>
      <w:rFonts w:eastAsia="Calibri"/>
      <w:kern w:val="0"/>
      <w:szCs w:val="22"/>
      <w:lang w:eastAsia="en-US"/>
    </w:rPr>
  </w:style>
  <w:style w:type="table" w:styleId="Tabela-Siatka">
    <w:name w:val="Table Grid"/>
    <w:basedOn w:val="Standardowy"/>
    <w:uiPriority w:val="59"/>
    <w:rsid w:val="007602A4"/>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uiPriority w:val="22"/>
    <w:rsid w:val="00DA2108"/>
    <w:rPr>
      <w:rFonts w:ascii="Calibri" w:hAnsi="Calibri"/>
      <w:b/>
      <w:bCs/>
      <w:sz w:val="22"/>
    </w:rPr>
  </w:style>
  <w:style w:type="paragraph" w:customStyle="1" w:styleId="Standard">
    <w:name w:val="Standard"/>
    <w:rsid w:val="0079100D"/>
    <w:pPr>
      <w:widowControl w:val="0"/>
      <w:suppressAutoHyphens/>
      <w:autoSpaceDN w:val="0"/>
      <w:textAlignment w:val="baseline"/>
    </w:pPr>
    <w:rPr>
      <w:rFonts w:eastAsia="SimSun" w:cs="Mangal"/>
      <w:kern w:val="3"/>
      <w:sz w:val="24"/>
      <w:szCs w:val="24"/>
      <w:lang w:eastAsia="zh-CN" w:bidi="hi-IN"/>
    </w:rPr>
  </w:style>
  <w:style w:type="paragraph" w:styleId="Tekstdymka">
    <w:name w:val="Balloon Text"/>
    <w:basedOn w:val="Normalny"/>
    <w:link w:val="TekstdymkaZnak1"/>
    <w:uiPriority w:val="99"/>
    <w:semiHidden/>
    <w:unhideWhenUsed/>
    <w:rsid w:val="00005C2F"/>
    <w:pPr>
      <w:spacing w:line="240" w:lineRule="auto"/>
    </w:pPr>
    <w:rPr>
      <w:rFonts w:ascii="Tahoma" w:hAnsi="Tahoma"/>
      <w:sz w:val="16"/>
      <w:szCs w:val="16"/>
    </w:rPr>
  </w:style>
  <w:style w:type="character" w:customStyle="1" w:styleId="TekstdymkaZnak1">
    <w:name w:val="Tekst dymka Znak1"/>
    <w:link w:val="Tekstdymka"/>
    <w:uiPriority w:val="99"/>
    <w:semiHidden/>
    <w:rsid w:val="00005C2F"/>
    <w:rPr>
      <w:rFonts w:ascii="Tahoma" w:hAnsi="Tahoma" w:cs="Tahoma"/>
      <w:kern w:val="1"/>
      <w:sz w:val="16"/>
      <w:szCs w:val="16"/>
      <w:lang w:eastAsia="ar-SA"/>
    </w:rPr>
  </w:style>
  <w:style w:type="character" w:customStyle="1" w:styleId="apple-converted-space">
    <w:name w:val="apple-converted-space"/>
    <w:rsid w:val="008C271E"/>
  </w:style>
  <w:style w:type="character" w:styleId="UyteHipercze">
    <w:name w:val="FollowedHyperlink"/>
    <w:uiPriority w:val="99"/>
    <w:semiHidden/>
    <w:unhideWhenUsed/>
    <w:rsid w:val="004943EF"/>
    <w:rPr>
      <w:color w:val="800080"/>
      <w:u w:val="single"/>
    </w:rPr>
  </w:style>
  <w:style w:type="character" w:customStyle="1" w:styleId="st">
    <w:name w:val="st"/>
    <w:rsid w:val="004943EF"/>
  </w:style>
  <w:style w:type="paragraph" w:styleId="Tekstpodstawowywcity3">
    <w:name w:val="Body Text Indent 3"/>
    <w:basedOn w:val="Normalny"/>
    <w:link w:val="Tekstpodstawowywcity3Znak"/>
    <w:uiPriority w:val="99"/>
    <w:unhideWhenUsed/>
    <w:rsid w:val="007F019C"/>
    <w:pPr>
      <w:spacing w:after="120"/>
      <w:ind w:left="283"/>
    </w:pPr>
    <w:rPr>
      <w:sz w:val="16"/>
      <w:szCs w:val="16"/>
    </w:rPr>
  </w:style>
  <w:style w:type="character" w:customStyle="1" w:styleId="Tekstpodstawowywcity3Znak">
    <w:name w:val="Tekst podstawowy wcięty 3 Znak"/>
    <w:link w:val="Tekstpodstawowywcity3"/>
    <w:uiPriority w:val="99"/>
    <w:rsid w:val="007F019C"/>
    <w:rPr>
      <w:kern w:val="1"/>
      <w:sz w:val="16"/>
      <w:szCs w:val="16"/>
      <w:lang w:eastAsia="ar-SA"/>
    </w:rPr>
  </w:style>
  <w:style w:type="character" w:customStyle="1" w:styleId="xbe">
    <w:name w:val="_xbe"/>
    <w:basedOn w:val="Domylnaczcionkaakapitu"/>
    <w:rsid w:val="00CD3B3F"/>
  </w:style>
  <w:style w:type="paragraph" w:customStyle="1" w:styleId="Tekstpodstawowywcity210">
    <w:name w:val="Tekst podstawowy wcięty 21"/>
    <w:basedOn w:val="Normalny"/>
    <w:rsid w:val="001A62A7"/>
    <w:pPr>
      <w:widowControl w:val="0"/>
      <w:tabs>
        <w:tab w:val="left" w:pos="545"/>
      </w:tabs>
      <w:autoSpaceDE w:val="0"/>
      <w:spacing w:line="240" w:lineRule="auto"/>
      <w:ind w:left="284"/>
    </w:pPr>
    <w:rPr>
      <w:color w:val="000000"/>
      <w:szCs w:val="22"/>
      <w:lang w:eastAsia="hi-IN" w:bidi="hi-IN"/>
    </w:rPr>
  </w:style>
  <w:style w:type="paragraph" w:customStyle="1" w:styleId="up">
    <w:name w:val="up"/>
    <w:basedOn w:val="Normalny"/>
    <w:rsid w:val="00174C94"/>
    <w:pPr>
      <w:suppressAutoHyphens w:val="0"/>
      <w:spacing w:before="100" w:beforeAutospacing="1" w:after="100" w:afterAutospacing="1" w:line="240" w:lineRule="auto"/>
    </w:pPr>
    <w:rPr>
      <w:kern w:val="0"/>
      <w:sz w:val="24"/>
      <w:szCs w:val="24"/>
      <w:lang w:eastAsia="pl-PL"/>
    </w:rPr>
  </w:style>
  <w:style w:type="paragraph" w:styleId="Tytu">
    <w:name w:val="Title"/>
    <w:aliases w:val="Podytuł"/>
    <w:basedOn w:val="Normalny"/>
    <w:link w:val="TytuZnak"/>
    <w:rsid w:val="00A22B73"/>
    <w:pPr>
      <w:suppressAutoHyphens w:val="0"/>
      <w:spacing w:line="360" w:lineRule="auto"/>
    </w:pPr>
    <w:rPr>
      <w:b/>
      <w:bCs/>
      <w:kern w:val="0"/>
      <w:sz w:val="24"/>
      <w:szCs w:val="24"/>
      <w:lang w:eastAsia="pl-PL"/>
    </w:rPr>
  </w:style>
  <w:style w:type="character" w:customStyle="1" w:styleId="TytuZnak">
    <w:name w:val="Tytuł Znak"/>
    <w:aliases w:val="Podytuł Znak"/>
    <w:link w:val="Tytu"/>
    <w:rsid w:val="00A22B73"/>
    <w:rPr>
      <w:rFonts w:ascii="Calibri" w:hAnsi="Calibri"/>
      <w:b/>
      <w:bCs/>
      <w:sz w:val="24"/>
      <w:szCs w:val="24"/>
    </w:rPr>
  </w:style>
  <w:style w:type="paragraph" w:styleId="Podtytu">
    <w:name w:val="Subtitle"/>
    <w:basedOn w:val="Normalny"/>
    <w:next w:val="Normalny"/>
    <w:link w:val="PodtytuZnak"/>
    <w:qFormat/>
    <w:rsid w:val="00A22B73"/>
    <w:pPr>
      <w:suppressAutoHyphens w:val="0"/>
      <w:spacing w:line="360" w:lineRule="auto"/>
    </w:pPr>
    <w:rPr>
      <w:b/>
      <w:bCs/>
      <w:kern w:val="0"/>
      <w:sz w:val="24"/>
      <w:szCs w:val="24"/>
      <w:lang w:eastAsia="pl-PL"/>
    </w:rPr>
  </w:style>
  <w:style w:type="character" w:customStyle="1" w:styleId="PodtytuZnak">
    <w:name w:val="Podtytuł Znak"/>
    <w:link w:val="Podtytu"/>
    <w:rsid w:val="00A22B73"/>
    <w:rPr>
      <w:rFonts w:ascii="Calibri" w:hAnsi="Calibri"/>
      <w:b/>
      <w:bCs/>
      <w:sz w:val="24"/>
      <w:szCs w:val="24"/>
    </w:rPr>
  </w:style>
  <w:style w:type="paragraph" w:styleId="Bezodstpw">
    <w:name w:val="No Spacing"/>
    <w:link w:val="BezodstpwZnak"/>
    <w:uiPriority w:val="1"/>
    <w:rsid w:val="00225818"/>
    <w:rPr>
      <w:rFonts w:ascii="Calibri" w:eastAsia="Calibri" w:hAnsi="Calibri"/>
      <w:sz w:val="22"/>
      <w:szCs w:val="22"/>
      <w:lang w:val="de-AT" w:eastAsia="en-US"/>
    </w:rPr>
  </w:style>
  <w:style w:type="character" w:customStyle="1" w:styleId="BezodstpwZnak">
    <w:name w:val="Bez odstępów Znak"/>
    <w:link w:val="Bezodstpw"/>
    <w:uiPriority w:val="1"/>
    <w:rsid w:val="00225818"/>
    <w:rPr>
      <w:rFonts w:ascii="Calibri" w:eastAsia="Calibri" w:hAnsi="Calibri"/>
      <w:sz w:val="22"/>
      <w:szCs w:val="22"/>
      <w:lang w:val="de-AT" w:eastAsia="en-US"/>
    </w:rPr>
  </w:style>
  <w:style w:type="paragraph" w:customStyle="1" w:styleId="Faxtext">
    <w:name w:val="Faxtext"/>
    <w:basedOn w:val="Normalny"/>
    <w:rsid w:val="00D572D1"/>
    <w:pPr>
      <w:suppressAutoHyphens w:val="0"/>
      <w:spacing w:line="240" w:lineRule="auto"/>
    </w:pPr>
    <w:rPr>
      <w:rFonts w:ascii="Arial" w:hAnsi="Arial"/>
      <w:kern w:val="0"/>
      <w:lang w:val="de-DE" w:eastAsia="pl-PL"/>
    </w:rPr>
  </w:style>
  <w:style w:type="character" w:customStyle="1" w:styleId="AkapitzlistZnak">
    <w:name w:val="Akapit z listą Znak"/>
    <w:link w:val="Akapitzlist"/>
    <w:uiPriority w:val="34"/>
    <w:locked/>
    <w:rsid w:val="005F0AB2"/>
    <w:rPr>
      <w:rFonts w:ascii="Calibri" w:eastAsia="Calibri" w:hAnsi="Calibri"/>
      <w:sz w:val="22"/>
      <w:szCs w:val="22"/>
      <w:lang w:eastAsia="en-US"/>
    </w:rPr>
  </w:style>
  <w:style w:type="paragraph" w:customStyle="1" w:styleId="tabelka">
    <w:name w:val="tabelka"/>
    <w:basedOn w:val="Normalny"/>
    <w:link w:val="tabelkaZnak"/>
    <w:qFormat/>
    <w:rsid w:val="0052665E"/>
    <w:pPr>
      <w:spacing w:line="240" w:lineRule="auto"/>
      <w:ind w:hanging="12"/>
    </w:pPr>
    <w:rPr>
      <w:rFonts w:cs="Calibri"/>
      <w:sz w:val="16"/>
      <w:szCs w:val="16"/>
    </w:rPr>
  </w:style>
  <w:style w:type="paragraph" w:customStyle="1" w:styleId="PUNKT1">
    <w:name w:val="PUNKT 1"/>
    <w:basedOn w:val="Normalny"/>
    <w:link w:val="PUNKT1Znak"/>
    <w:rsid w:val="00B207A7"/>
    <w:pPr>
      <w:numPr>
        <w:numId w:val="2"/>
      </w:numPr>
    </w:pPr>
    <w:rPr>
      <w:rFonts w:cs="Calibri"/>
      <w:b/>
      <w:szCs w:val="24"/>
    </w:rPr>
  </w:style>
  <w:style w:type="character" w:customStyle="1" w:styleId="tabelkaZnak">
    <w:name w:val="tabelka Znak"/>
    <w:link w:val="tabelka"/>
    <w:rsid w:val="0052665E"/>
    <w:rPr>
      <w:rFonts w:ascii="Calibri" w:hAnsi="Calibri" w:cs="Calibri"/>
      <w:kern w:val="1"/>
      <w:sz w:val="16"/>
      <w:szCs w:val="16"/>
      <w:lang w:eastAsia="ar-SA"/>
    </w:rPr>
  </w:style>
  <w:style w:type="paragraph" w:customStyle="1" w:styleId="PUNKT11">
    <w:name w:val="PUNKT 1.1"/>
    <w:basedOn w:val="Tekstpodstawowy21"/>
    <w:link w:val="PUNKT11Znak"/>
    <w:rsid w:val="0028673F"/>
    <w:rPr>
      <w:rFonts w:cs="Calibri"/>
      <w:b/>
      <w:sz w:val="24"/>
      <w:szCs w:val="24"/>
    </w:rPr>
  </w:style>
  <w:style w:type="character" w:customStyle="1" w:styleId="PUNKT1Znak">
    <w:name w:val="PUNKT 1 Znak"/>
    <w:link w:val="PUNKT1"/>
    <w:rsid w:val="00B207A7"/>
    <w:rPr>
      <w:rFonts w:ascii="Calibri" w:hAnsi="Calibri" w:cs="Calibri"/>
      <w:b/>
      <w:kern w:val="1"/>
      <w:sz w:val="22"/>
      <w:szCs w:val="24"/>
      <w:lang w:eastAsia="ar-SA"/>
    </w:rPr>
  </w:style>
  <w:style w:type="paragraph" w:customStyle="1" w:styleId="PUNKT111">
    <w:name w:val="PUNKT 1.1.1."/>
    <w:basedOn w:val="Normalny"/>
    <w:link w:val="PUNKT111Znak"/>
    <w:rsid w:val="00237AE3"/>
    <w:pPr>
      <w:spacing w:line="240" w:lineRule="auto"/>
    </w:pPr>
    <w:rPr>
      <w:rFonts w:eastAsia="Arial" w:cs="Arial"/>
      <w:b/>
      <w:szCs w:val="24"/>
    </w:rPr>
  </w:style>
  <w:style w:type="character" w:customStyle="1" w:styleId="Tekstpodstawowy21Znak">
    <w:name w:val="Tekst podstawowy 21 Znak"/>
    <w:link w:val="Tekstpodstawowy21"/>
    <w:rsid w:val="0028673F"/>
    <w:rPr>
      <w:rFonts w:ascii="Calibri" w:hAnsi="Calibri"/>
      <w:sz w:val="28"/>
      <w:lang w:eastAsia="ar-SA"/>
    </w:rPr>
  </w:style>
  <w:style w:type="character" w:customStyle="1" w:styleId="PUNKT11Znak">
    <w:name w:val="PUNKT 1.1 Znak"/>
    <w:link w:val="PUNKT11"/>
    <w:rsid w:val="0028673F"/>
    <w:rPr>
      <w:rFonts w:ascii="Calibri" w:hAnsi="Calibri" w:cs="Calibri"/>
      <w:b/>
      <w:sz w:val="24"/>
      <w:szCs w:val="24"/>
      <w:lang w:eastAsia="ar-SA"/>
    </w:rPr>
  </w:style>
  <w:style w:type="paragraph" w:styleId="Spistreci1">
    <w:name w:val="toc 1"/>
    <w:basedOn w:val="Normalny"/>
    <w:next w:val="Normalny"/>
    <w:autoRedefine/>
    <w:uiPriority w:val="39"/>
    <w:unhideWhenUsed/>
    <w:rsid w:val="00122CFC"/>
    <w:pPr>
      <w:tabs>
        <w:tab w:val="left" w:pos="426"/>
        <w:tab w:val="right" w:leader="dot" w:pos="9063"/>
      </w:tabs>
      <w:jc w:val="right"/>
    </w:pPr>
    <w:rPr>
      <w:rFonts w:cs="Calibri"/>
      <w:noProof/>
    </w:rPr>
  </w:style>
  <w:style w:type="paragraph" w:styleId="Nagwekspisutreci">
    <w:name w:val="TOC Heading"/>
    <w:basedOn w:val="Nagwek1"/>
    <w:next w:val="Normalny"/>
    <w:uiPriority w:val="39"/>
    <w:unhideWhenUsed/>
    <w:qFormat/>
    <w:rsid w:val="005A56E4"/>
    <w:pPr>
      <w:numPr>
        <w:numId w:val="0"/>
      </w:numPr>
      <w:suppressAutoHyphens w:val="0"/>
      <w:spacing w:before="240" w:line="259" w:lineRule="auto"/>
      <w:jc w:val="left"/>
      <w:outlineLvl w:val="9"/>
    </w:pPr>
    <w:rPr>
      <w:rFonts w:ascii="Calibri Light" w:hAnsi="Calibri Light" w:cs="Times New Roman"/>
      <w:b w:val="0"/>
      <w:bCs w:val="0"/>
      <w:color w:val="2E74B5"/>
      <w:kern w:val="0"/>
      <w:szCs w:val="32"/>
      <w:lang w:eastAsia="pl-PL"/>
    </w:rPr>
  </w:style>
  <w:style w:type="character" w:customStyle="1" w:styleId="PUNKT111Znak">
    <w:name w:val="PUNKT 1.1.1. Znak"/>
    <w:link w:val="PUNKT111"/>
    <w:rsid w:val="00237AE3"/>
    <w:rPr>
      <w:rFonts w:ascii="Calibri" w:eastAsia="Arial" w:hAnsi="Calibri" w:cs="Arial"/>
      <w:b/>
      <w:kern w:val="1"/>
      <w:sz w:val="24"/>
      <w:szCs w:val="24"/>
      <w:lang w:eastAsia="ar-SA"/>
    </w:rPr>
  </w:style>
  <w:style w:type="paragraph" w:styleId="Spistreci2">
    <w:name w:val="toc 2"/>
    <w:basedOn w:val="Normalny"/>
    <w:next w:val="Normalny"/>
    <w:autoRedefine/>
    <w:uiPriority w:val="39"/>
    <w:unhideWhenUsed/>
    <w:rsid w:val="001808EB"/>
    <w:pPr>
      <w:tabs>
        <w:tab w:val="right" w:leader="dot" w:pos="9063"/>
      </w:tabs>
      <w:ind w:left="426"/>
    </w:pPr>
  </w:style>
  <w:style w:type="paragraph" w:customStyle="1" w:styleId="Tekstpodstawowywcity211">
    <w:name w:val="Tekst podstawowy wcięty 211"/>
    <w:basedOn w:val="Normalny"/>
    <w:rsid w:val="000A0E33"/>
    <w:pPr>
      <w:widowControl w:val="0"/>
      <w:tabs>
        <w:tab w:val="left" w:pos="545"/>
      </w:tabs>
      <w:autoSpaceDE w:val="0"/>
      <w:spacing w:line="240" w:lineRule="auto"/>
      <w:ind w:left="284"/>
    </w:pPr>
    <w:rPr>
      <w:color w:val="000000"/>
      <w:szCs w:val="22"/>
      <w:lang w:eastAsia="hi-IN" w:bidi="hi-IN"/>
    </w:rPr>
  </w:style>
  <w:style w:type="character" w:customStyle="1" w:styleId="znormal1">
    <w:name w:val="z_normal1"/>
    <w:rsid w:val="000A0E33"/>
    <w:rPr>
      <w:rFonts w:ascii="Times New Roman" w:hAnsi="Times New Roman" w:cs="Times New Roman"/>
      <w:color w:val="000000"/>
      <w:spacing w:val="0"/>
      <w:w w:val="100"/>
      <w:sz w:val="22"/>
      <w:szCs w:val="14"/>
    </w:rPr>
  </w:style>
  <w:style w:type="character" w:styleId="Tytuksiki">
    <w:name w:val="Book Title"/>
    <w:aliases w:val="Jost nagłówek"/>
    <w:uiPriority w:val="33"/>
    <w:qFormat/>
    <w:rsid w:val="00501C6D"/>
    <w:rPr>
      <w:rFonts w:ascii="Jost* 400 Book" w:hAnsi="Jost* 400 Book"/>
      <w:b w:val="0"/>
      <w:bCs/>
      <w:i w:val="0"/>
      <w:iCs w:val="0"/>
      <w:spacing w:val="5"/>
      <w:sz w:val="20"/>
    </w:rPr>
  </w:style>
  <w:style w:type="character" w:customStyle="1" w:styleId="hgkelc">
    <w:name w:val="hgkelc"/>
    <w:basedOn w:val="Domylnaczcionkaakapitu"/>
    <w:rsid w:val="0000799D"/>
  </w:style>
  <w:style w:type="character" w:styleId="Odwoaniedokomentarza">
    <w:name w:val="annotation reference"/>
    <w:uiPriority w:val="99"/>
    <w:semiHidden/>
    <w:unhideWhenUsed/>
    <w:rsid w:val="00066524"/>
    <w:rPr>
      <w:sz w:val="16"/>
      <w:szCs w:val="16"/>
    </w:rPr>
  </w:style>
  <w:style w:type="paragraph" w:styleId="Tekstkomentarza">
    <w:name w:val="annotation text"/>
    <w:basedOn w:val="Normalny"/>
    <w:link w:val="TekstkomentarzaZnak"/>
    <w:uiPriority w:val="99"/>
    <w:semiHidden/>
    <w:unhideWhenUsed/>
    <w:rsid w:val="00066524"/>
    <w:rPr>
      <w:sz w:val="20"/>
    </w:rPr>
  </w:style>
  <w:style w:type="character" w:customStyle="1" w:styleId="TekstkomentarzaZnak">
    <w:name w:val="Tekst komentarza Znak"/>
    <w:link w:val="Tekstkomentarza"/>
    <w:uiPriority w:val="99"/>
    <w:semiHidden/>
    <w:rsid w:val="00066524"/>
    <w:rPr>
      <w:rFonts w:ascii="Calibri" w:hAnsi="Calibri"/>
      <w:kern w:val="1"/>
      <w:lang w:eastAsia="ar-SA"/>
    </w:rPr>
  </w:style>
  <w:style w:type="paragraph" w:styleId="Tematkomentarza">
    <w:name w:val="annotation subject"/>
    <w:basedOn w:val="Tekstkomentarza"/>
    <w:next w:val="Tekstkomentarza"/>
    <w:link w:val="TematkomentarzaZnak"/>
    <w:uiPriority w:val="99"/>
    <w:semiHidden/>
    <w:unhideWhenUsed/>
    <w:rsid w:val="00066524"/>
    <w:rPr>
      <w:b/>
      <w:bCs/>
    </w:rPr>
  </w:style>
  <w:style w:type="character" w:customStyle="1" w:styleId="TematkomentarzaZnak">
    <w:name w:val="Temat komentarza Znak"/>
    <w:link w:val="Tematkomentarza"/>
    <w:uiPriority w:val="99"/>
    <w:semiHidden/>
    <w:rsid w:val="00066524"/>
    <w:rPr>
      <w:rFonts w:ascii="Calibri" w:hAnsi="Calibri"/>
      <w:b/>
      <w:bCs/>
      <w:kern w:val="1"/>
      <w:lang w:eastAsia="ar-SA"/>
    </w:rPr>
  </w:style>
  <w:style w:type="character" w:customStyle="1" w:styleId="UnresolvedMention">
    <w:name w:val="Unresolved Mention"/>
    <w:uiPriority w:val="99"/>
    <w:semiHidden/>
    <w:unhideWhenUsed/>
    <w:rsid w:val="001C08D2"/>
    <w:rPr>
      <w:color w:val="605E5C"/>
      <w:shd w:val="clear" w:color="auto" w:fill="E1DFDD"/>
    </w:rPr>
  </w:style>
  <w:style w:type="paragraph" w:customStyle="1" w:styleId="divparagraph">
    <w:name w:val="div.paragraph"/>
    <w:uiPriority w:val="99"/>
    <w:rsid w:val="00F41FFE"/>
    <w:pPr>
      <w:widowControl w:val="0"/>
      <w:autoSpaceDE w:val="0"/>
      <w:autoSpaceDN w:val="0"/>
      <w:adjustRightInd w:val="0"/>
      <w:spacing w:line="40" w:lineRule="atLeast"/>
    </w:pPr>
    <w:rPr>
      <w:rFonts w:ascii="Helvetica" w:hAnsi="Helvetica" w:cs="Helvetica"/>
      <w:color w:val="000000"/>
      <w:sz w:val="18"/>
      <w:szCs w:val="18"/>
    </w:rPr>
  </w:style>
  <w:style w:type="paragraph" w:customStyle="1" w:styleId="podrozdzia">
    <w:name w:val="podrozdział"/>
    <w:basedOn w:val="PUNKT1"/>
    <w:next w:val="Normalny"/>
    <w:rsid w:val="002C7C7E"/>
    <w:pPr>
      <w:numPr>
        <w:numId w:val="0"/>
      </w:numPr>
      <w:ind w:left="1080" w:hanging="720"/>
    </w:pPr>
  </w:style>
  <w:style w:type="character" w:customStyle="1" w:styleId="TekstpodstawowyZnak1">
    <w:name w:val="Tekst podstawowy Znak1"/>
    <w:link w:val="Tekstpodstawowy"/>
    <w:rsid w:val="002C7C7E"/>
    <w:rPr>
      <w:rFonts w:ascii="Calibri" w:hAnsi="Calibri" w:cs="font411"/>
      <w:kern w:val="1"/>
      <w:sz w:val="22"/>
      <w:lang w:eastAsia="ar-SA"/>
    </w:rPr>
  </w:style>
  <w:style w:type="paragraph" w:customStyle="1" w:styleId="rozdzia">
    <w:name w:val="rozdział"/>
    <w:basedOn w:val="Normalny"/>
    <w:next w:val="podrozdzia"/>
    <w:link w:val="rozdziaZnak"/>
    <w:rsid w:val="002C7C7E"/>
    <w:pPr>
      <w:ind w:left="567" w:hanging="567"/>
    </w:pPr>
    <w:rPr>
      <w:rFonts w:eastAsia="Calibri" w:cs="Calibri"/>
      <w:b/>
      <w:szCs w:val="24"/>
    </w:rPr>
  </w:style>
  <w:style w:type="character" w:customStyle="1" w:styleId="rozdziaZnak">
    <w:name w:val="rozdział Znak"/>
    <w:link w:val="rozdzia"/>
    <w:rsid w:val="002C7C7E"/>
    <w:rPr>
      <w:rFonts w:ascii="Calibri" w:eastAsia="Calibri" w:hAnsi="Calibri" w:cs="Calibri"/>
      <w:b/>
      <w:kern w:val="1"/>
      <w:sz w:val="22"/>
      <w:szCs w:val="24"/>
      <w:lang w:eastAsia="ar-SA"/>
    </w:rPr>
  </w:style>
  <w:style w:type="character" w:customStyle="1" w:styleId="markedcontent">
    <w:name w:val="markedcontent"/>
    <w:rsid w:val="002C7C7E"/>
  </w:style>
  <w:style w:type="character" w:customStyle="1" w:styleId="treZnak">
    <w:name w:val="treść Znak"/>
    <w:link w:val="tre"/>
    <w:locked/>
    <w:rsid w:val="002A5460"/>
    <w:rPr>
      <w:rFonts w:ascii="Calibri" w:hAnsi="Calibri" w:cs="font411"/>
      <w:kern w:val="1"/>
      <w:sz w:val="22"/>
      <w:lang w:eastAsia="ar-SA"/>
    </w:rPr>
  </w:style>
  <w:style w:type="paragraph" w:customStyle="1" w:styleId="tre">
    <w:name w:val="treść"/>
    <w:basedOn w:val="Tekstpodstawowy"/>
    <w:link w:val="treZnak"/>
    <w:qFormat/>
    <w:rsid w:val="002A5460"/>
    <w:pPr>
      <w:spacing w:line="240" w:lineRule="auto"/>
    </w:pPr>
  </w:style>
  <w:style w:type="paragraph" w:customStyle="1" w:styleId="1Rozdzia">
    <w:name w:val="1. Rozdział"/>
    <w:basedOn w:val="Normalny"/>
    <w:next w:val="11Podrozdzia"/>
    <w:link w:val="1RozdziaChar"/>
    <w:qFormat/>
    <w:rsid w:val="002A5460"/>
    <w:pPr>
      <w:spacing w:after="120"/>
      <w:ind w:left="567" w:hanging="567"/>
    </w:pPr>
    <w:rPr>
      <w:rFonts w:eastAsia="Calibri" w:cs="Calibri"/>
      <w:b/>
      <w:szCs w:val="24"/>
    </w:rPr>
  </w:style>
  <w:style w:type="character" w:customStyle="1" w:styleId="1RozdziaChar">
    <w:name w:val="1. Rozdział Char"/>
    <w:link w:val="1Rozdzia"/>
    <w:rsid w:val="002A5460"/>
    <w:rPr>
      <w:rFonts w:ascii="Calibri" w:eastAsia="Calibri" w:hAnsi="Calibri" w:cs="Calibri"/>
      <w:b/>
      <w:kern w:val="1"/>
      <w:sz w:val="22"/>
      <w:szCs w:val="24"/>
      <w:lang w:eastAsia="ar-SA"/>
    </w:rPr>
  </w:style>
  <w:style w:type="paragraph" w:customStyle="1" w:styleId="11Podrozdzia">
    <w:name w:val="1.1 Podrozdział"/>
    <w:basedOn w:val="PUNKT1"/>
    <w:next w:val="tre"/>
    <w:link w:val="11PodrozdziaChar"/>
    <w:qFormat/>
    <w:rsid w:val="002A5460"/>
    <w:pPr>
      <w:numPr>
        <w:ilvl w:val="1"/>
      </w:numPr>
      <w:spacing w:after="120"/>
    </w:pPr>
  </w:style>
  <w:style w:type="character" w:customStyle="1" w:styleId="11PodrozdziaChar">
    <w:name w:val="1.1 Podrozdział Char"/>
    <w:link w:val="11Podrozdzia"/>
    <w:rsid w:val="002A5460"/>
    <w:rPr>
      <w:rFonts w:ascii="Calibri" w:hAnsi="Calibri" w:cs="Calibri"/>
      <w:b/>
      <w:kern w:val="1"/>
      <w:sz w:val="22"/>
      <w:szCs w:val="24"/>
      <w:lang w:eastAsia="ar-SA"/>
    </w:rPr>
  </w:style>
  <w:style w:type="paragraph" w:customStyle="1" w:styleId="aListaabc">
    <w:name w:val="a) Lista abc"/>
    <w:basedOn w:val="Normalny"/>
    <w:link w:val="aListaabcChar"/>
    <w:qFormat/>
    <w:rsid w:val="002A5460"/>
    <w:pPr>
      <w:numPr>
        <w:numId w:val="5"/>
      </w:numPr>
      <w:spacing w:after="120" w:line="240" w:lineRule="auto"/>
    </w:pPr>
    <w:rPr>
      <w:b/>
      <w:bCs/>
      <w:szCs w:val="22"/>
    </w:rPr>
  </w:style>
  <w:style w:type="character" w:customStyle="1" w:styleId="aListaabcChar">
    <w:name w:val="a) Lista abc Char"/>
    <w:link w:val="aListaabc"/>
    <w:rsid w:val="002A5460"/>
    <w:rPr>
      <w:rFonts w:ascii="Calibri" w:hAnsi="Calibri"/>
      <w:b/>
      <w:bCs/>
      <w:kern w:val="1"/>
      <w:sz w:val="22"/>
      <w:szCs w:val="22"/>
      <w:lang w:eastAsia="ar-SA"/>
    </w:rPr>
  </w:style>
  <w:style w:type="paragraph" w:customStyle="1" w:styleId="Listawypunktowana">
    <w:name w:val="Lista wypunktowana"/>
    <w:basedOn w:val="Akapitzlist"/>
    <w:link w:val="ListawypunktowanaChar"/>
    <w:qFormat/>
    <w:rsid w:val="002A5460"/>
    <w:pPr>
      <w:numPr>
        <w:numId w:val="4"/>
      </w:numPr>
      <w:spacing w:after="120" w:line="240" w:lineRule="auto"/>
    </w:pPr>
    <w:rPr>
      <w:rFonts w:cs="Calibri"/>
      <w:lang w:eastAsia="hi-IN" w:bidi="hi-IN"/>
    </w:rPr>
  </w:style>
  <w:style w:type="character" w:customStyle="1" w:styleId="ListawypunktowanaChar">
    <w:name w:val="Lista wypunktowana Char"/>
    <w:link w:val="Listawypunktowana"/>
    <w:rsid w:val="002A5460"/>
    <w:rPr>
      <w:rFonts w:ascii="Calibri" w:eastAsia="Calibri" w:hAnsi="Calibri" w:cs="Calibri"/>
      <w:sz w:val="22"/>
      <w:szCs w:val="22"/>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581917">
      <w:bodyDiv w:val="1"/>
      <w:marLeft w:val="0"/>
      <w:marRight w:val="0"/>
      <w:marTop w:val="0"/>
      <w:marBottom w:val="0"/>
      <w:divBdr>
        <w:top w:val="none" w:sz="0" w:space="0" w:color="auto"/>
        <w:left w:val="none" w:sz="0" w:space="0" w:color="auto"/>
        <w:bottom w:val="none" w:sz="0" w:space="0" w:color="auto"/>
        <w:right w:val="none" w:sz="0" w:space="0" w:color="auto"/>
      </w:divBdr>
    </w:div>
    <w:div w:id="244384508">
      <w:bodyDiv w:val="1"/>
      <w:marLeft w:val="0"/>
      <w:marRight w:val="0"/>
      <w:marTop w:val="0"/>
      <w:marBottom w:val="0"/>
      <w:divBdr>
        <w:top w:val="none" w:sz="0" w:space="0" w:color="auto"/>
        <w:left w:val="none" w:sz="0" w:space="0" w:color="auto"/>
        <w:bottom w:val="none" w:sz="0" w:space="0" w:color="auto"/>
        <w:right w:val="none" w:sz="0" w:space="0" w:color="auto"/>
      </w:divBdr>
    </w:div>
    <w:div w:id="254554652">
      <w:bodyDiv w:val="1"/>
      <w:marLeft w:val="0"/>
      <w:marRight w:val="0"/>
      <w:marTop w:val="0"/>
      <w:marBottom w:val="0"/>
      <w:divBdr>
        <w:top w:val="none" w:sz="0" w:space="0" w:color="auto"/>
        <w:left w:val="none" w:sz="0" w:space="0" w:color="auto"/>
        <w:bottom w:val="none" w:sz="0" w:space="0" w:color="auto"/>
        <w:right w:val="none" w:sz="0" w:space="0" w:color="auto"/>
      </w:divBdr>
    </w:div>
    <w:div w:id="289828153">
      <w:bodyDiv w:val="1"/>
      <w:marLeft w:val="0"/>
      <w:marRight w:val="0"/>
      <w:marTop w:val="0"/>
      <w:marBottom w:val="0"/>
      <w:divBdr>
        <w:top w:val="none" w:sz="0" w:space="0" w:color="auto"/>
        <w:left w:val="none" w:sz="0" w:space="0" w:color="auto"/>
        <w:bottom w:val="none" w:sz="0" w:space="0" w:color="auto"/>
        <w:right w:val="none" w:sz="0" w:space="0" w:color="auto"/>
      </w:divBdr>
    </w:div>
    <w:div w:id="718742617">
      <w:bodyDiv w:val="1"/>
      <w:marLeft w:val="0"/>
      <w:marRight w:val="0"/>
      <w:marTop w:val="0"/>
      <w:marBottom w:val="0"/>
      <w:divBdr>
        <w:top w:val="none" w:sz="0" w:space="0" w:color="auto"/>
        <w:left w:val="none" w:sz="0" w:space="0" w:color="auto"/>
        <w:bottom w:val="none" w:sz="0" w:space="0" w:color="auto"/>
        <w:right w:val="none" w:sz="0" w:space="0" w:color="auto"/>
      </w:divBdr>
    </w:div>
    <w:div w:id="893393600">
      <w:bodyDiv w:val="1"/>
      <w:marLeft w:val="0"/>
      <w:marRight w:val="0"/>
      <w:marTop w:val="0"/>
      <w:marBottom w:val="0"/>
      <w:divBdr>
        <w:top w:val="none" w:sz="0" w:space="0" w:color="auto"/>
        <w:left w:val="none" w:sz="0" w:space="0" w:color="auto"/>
        <w:bottom w:val="none" w:sz="0" w:space="0" w:color="auto"/>
        <w:right w:val="none" w:sz="0" w:space="0" w:color="auto"/>
      </w:divBdr>
    </w:div>
    <w:div w:id="984549084">
      <w:bodyDiv w:val="1"/>
      <w:marLeft w:val="0"/>
      <w:marRight w:val="0"/>
      <w:marTop w:val="0"/>
      <w:marBottom w:val="0"/>
      <w:divBdr>
        <w:top w:val="none" w:sz="0" w:space="0" w:color="auto"/>
        <w:left w:val="none" w:sz="0" w:space="0" w:color="auto"/>
        <w:bottom w:val="none" w:sz="0" w:space="0" w:color="auto"/>
        <w:right w:val="none" w:sz="0" w:space="0" w:color="auto"/>
      </w:divBdr>
    </w:div>
    <w:div w:id="1148742400">
      <w:bodyDiv w:val="1"/>
      <w:marLeft w:val="0"/>
      <w:marRight w:val="0"/>
      <w:marTop w:val="0"/>
      <w:marBottom w:val="0"/>
      <w:divBdr>
        <w:top w:val="none" w:sz="0" w:space="0" w:color="auto"/>
        <w:left w:val="none" w:sz="0" w:space="0" w:color="auto"/>
        <w:bottom w:val="none" w:sz="0" w:space="0" w:color="auto"/>
        <w:right w:val="none" w:sz="0" w:space="0" w:color="auto"/>
      </w:divBdr>
    </w:div>
    <w:div w:id="1512722327">
      <w:bodyDiv w:val="1"/>
      <w:marLeft w:val="0"/>
      <w:marRight w:val="0"/>
      <w:marTop w:val="0"/>
      <w:marBottom w:val="0"/>
      <w:divBdr>
        <w:top w:val="none" w:sz="0" w:space="0" w:color="auto"/>
        <w:left w:val="none" w:sz="0" w:space="0" w:color="auto"/>
        <w:bottom w:val="none" w:sz="0" w:space="0" w:color="auto"/>
        <w:right w:val="none" w:sz="0" w:space="0" w:color="auto"/>
      </w:divBdr>
    </w:div>
    <w:div w:id="1688553498">
      <w:bodyDiv w:val="1"/>
      <w:marLeft w:val="0"/>
      <w:marRight w:val="0"/>
      <w:marTop w:val="0"/>
      <w:marBottom w:val="0"/>
      <w:divBdr>
        <w:top w:val="none" w:sz="0" w:space="0" w:color="auto"/>
        <w:left w:val="none" w:sz="0" w:space="0" w:color="auto"/>
        <w:bottom w:val="none" w:sz="0" w:space="0" w:color="auto"/>
        <w:right w:val="none" w:sz="0" w:space="0" w:color="auto"/>
      </w:divBdr>
    </w:div>
    <w:div w:id="1751926768">
      <w:bodyDiv w:val="1"/>
      <w:marLeft w:val="0"/>
      <w:marRight w:val="0"/>
      <w:marTop w:val="0"/>
      <w:marBottom w:val="0"/>
      <w:divBdr>
        <w:top w:val="none" w:sz="0" w:space="0" w:color="auto"/>
        <w:left w:val="none" w:sz="0" w:space="0" w:color="auto"/>
        <w:bottom w:val="none" w:sz="0" w:space="0" w:color="auto"/>
        <w:right w:val="none" w:sz="0" w:space="0" w:color="auto"/>
      </w:divBdr>
    </w:div>
    <w:div w:id="1839686356">
      <w:bodyDiv w:val="1"/>
      <w:marLeft w:val="0"/>
      <w:marRight w:val="0"/>
      <w:marTop w:val="0"/>
      <w:marBottom w:val="0"/>
      <w:divBdr>
        <w:top w:val="none" w:sz="0" w:space="0" w:color="auto"/>
        <w:left w:val="none" w:sz="0" w:space="0" w:color="auto"/>
        <w:bottom w:val="none" w:sz="0" w:space="0" w:color="auto"/>
        <w:right w:val="none" w:sz="0" w:space="0" w:color="auto"/>
      </w:divBdr>
    </w:div>
    <w:div w:id="210777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C6D4F-81DB-49BF-9FE1-3136EF3E3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20</Pages>
  <Words>5198</Words>
  <Characters>31194</Characters>
  <Application>Microsoft Office Word</Application>
  <DocSecurity>0</DocSecurity>
  <Lines>259</Lines>
  <Paragraphs>72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36320</CharactersWithSpaces>
  <SharedDoc>false</SharedDoc>
  <HLinks>
    <vt:vector size="12" baseType="variant">
      <vt:variant>
        <vt:i4>1769521</vt:i4>
      </vt:variant>
      <vt:variant>
        <vt:i4>8</vt:i4>
      </vt:variant>
      <vt:variant>
        <vt:i4>0</vt:i4>
      </vt:variant>
      <vt:variant>
        <vt:i4>5</vt:i4>
      </vt:variant>
      <vt:variant>
        <vt:lpwstr/>
      </vt:variant>
      <vt:variant>
        <vt:lpwstr>_Toc118891144</vt:lpwstr>
      </vt:variant>
      <vt:variant>
        <vt:i4>1769521</vt:i4>
      </vt:variant>
      <vt:variant>
        <vt:i4>2</vt:i4>
      </vt:variant>
      <vt:variant>
        <vt:i4>0</vt:i4>
      </vt:variant>
      <vt:variant>
        <vt:i4>5</vt:i4>
      </vt:variant>
      <vt:variant>
        <vt:lpwstr/>
      </vt:variant>
      <vt:variant>
        <vt:lpwstr>_Toc118891143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2Projekt</dc:creator>
  <cp:keywords/>
  <cp:lastModifiedBy>Konto Microsoft</cp:lastModifiedBy>
  <cp:revision>3</cp:revision>
  <cp:lastPrinted>2025-02-03T12:50:00Z</cp:lastPrinted>
  <dcterms:created xsi:type="dcterms:W3CDTF">2025-02-07T13:59:00Z</dcterms:created>
  <dcterms:modified xsi:type="dcterms:W3CDTF">2025-02-18T13:59:00Z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